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98702" w14:textId="7FDB722B" w:rsidR="002E410C" w:rsidRPr="00904F2E" w:rsidRDefault="00904F2E" w:rsidP="00904F2E">
      <w:pPr>
        <w:pStyle w:val="H2"/>
        <w:jc w:val="both"/>
        <w:rPr>
          <w:rFonts w:ascii="Calibri" w:hAnsi="Calibri" w:cs="Calibri"/>
          <w:color w:val="808080" w:themeColor="background1" w:themeShade="80"/>
          <w:szCs w:val="36"/>
        </w:rPr>
      </w:pPr>
      <w:r w:rsidRPr="00904F2E">
        <w:rPr>
          <w:rFonts w:ascii="Calibri" w:hAnsi="Calibri" w:cs="Calibri"/>
          <w:color w:val="808080" w:themeColor="background1" w:themeShade="80"/>
          <w:szCs w:val="36"/>
        </w:rPr>
        <w:t>News</w:t>
      </w:r>
      <w:r w:rsidR="002659C9" w:rsidRPr="00904F2E">
        <w:rPr>
          <w:rFonts w:ascii="Calibri" w:hAnsi="Calibri" w:cs="Calibri"/>
          <w:color w:val="808080" w:themeColor="background1" w:themeShade="80"/>
          <w:szCs w:val="36"/>
        </w:rPr>
        <w:t xml:space="preserve"> release</w:t>
      </w:r>
    </w:p>
    <w:p w14:paraId="20B7D4EF" w14:textId="2B4C3753" w:rsidR="00904F2E" w:rsidRPr="00904F2E" w:rsidRDefault="00904F2E" w:rsidP="00904F2E">
      <w:pPr>
        <w:rPr>
          <w:color w:val="808080" w:themeColor="background1" w:themeShade="80"/>
        </w:rPr>
      </w:pPr>
      <w:r w:rsidRPr="00904F2E">
        <w:rPr>
          <w:color w:val="808080" w:themeColor="background1" w:themeShade="80"/>
        </w:rPr>
        <w:t>…</w:t>
      </w:r>
    </w:p>
    <w:p w14:paraId="7DA18FF8" w14:textId="77777777" w:rsidR="009F450B" w:rsidRPr="00904F2E" w:rsidRDefault="009F450B" w:rsidP="0026501D">
      <w:pPr>
        <w:spacing w:line="276" w:lineRule="auto"/>
        <w:jc w:val="both"/>
        <w:rPr>
          <w:rFonts w:ascii="Calibri" w:hAnsi="Calibri" w:cs="Calibri"/>
          <w:b/>
          <w:sz w:val="21"/>
          <w:szCs w:val="21"/>
        </w:rPr>
      </w:pPr>
    </w:p>
    <w:p w14:paraId="3A1D1CEC" w14:textId="1D9DFB78" w:rsidR="009F450B" w:rsidRPr="00904F2E" w:rsidRDefault="009F450B" w:rsidP="0026501D">
      <w:pPr>
        <w:spacing w:line="276" w:lineRule="auto"/>
        <w:jc w:val="center"/>
        <w:rPr>
          <w:rFonts w:ascii="Calibri" w:hAnsi="Calibri" w:cs="Calibri"/>
          <w:b/>
          <w:sz w:val="21"/>
          <w:szCs w:val="21"/>
        </w:rPr>
      </w:pPr>
    </w:p>
    <w:p w14:paraId="09EB5F15" w14:textId="52567C31" w:rsidR="00442AA6" w:rsidRPr="00904F2E" w:rsidRDefault="007508D2" w:rsidP="007E263A">
      <w:pPr>
        <w:spacing w:line="276" w:lineRule="auto"/>
        <w:jc w:val="center"/>
        <w:rPr>
          <w:rFonts w:ascii="Calibri" w:hAnsi="Calibri" w:cs="Calibri"/>
          <w:b/>
          <w:sz w:val="32"/>
          <w:szCs w:val="32"/>
        </w:rPr>
      </w:pPr>
      <w:r>
        <w:rPr>
          <w:rFonts w:ascii="Calibri" w:hAnsi="Calibri" w:cs="Calibri"/>
          <w:b/>
          <w:sz w:val="32"/>
          <w:szCs w:val="32"/>
        </w:rPr>
        <w:t>XPROP</w:t>
      </w:r>
      <w:r w:rsidR="0087487A" w:rsidRPr="00904F2E">
        <w:rPr>
          <w:rFonts w:ascii="Calibri" w:hAnsi="Calibri" w:cs="Calibri"/>
          <w:b/>
          <w:sz w:val="32"/>
          <w:szCs w:val="32"/>
        </w:rPr>
        <w:t xml:space="preserve"> </w:t>
      </w:r>
      <w:r w:rsidR="002537DC" w:rsidRPr="00904F2E">
        <w:rPr>
          <w:rFonts w:ascii="Calibri" w:hAnsi="Calibri" w:cs="Calibri"/>
          <w:b/>
          <w:sz w:val="32"/>
          <w:szCs w:val="32"/>
        </w:rPr>
        <w:t>L</w:t>
      </w:r>
      <w:r w:rsidR="0087487A" w:rsidRPr="00904F2E">
        <w:rPr>
          <w:rFonts w:ascii="Calibri" w:hAnsi="Calibri" w:cs="Calibri"/>
          <w:b/>
          <w:sz w:val="32"/>
          <w:szCs w:val="32"/>
        </w:rPr>
        <w:t xml:space="preserve">aunched to </w:t>
      </w:r>
      <w:r w:rsidR="002537DC" w:rsidRPr="00904F2E">
        <w:rPr>
          <w:rFonts w:ascii="Calibri" w:hAnsi="Calibri" w:cs="Calibri"/>
          <w:b/>
          <w:sz w:val="32"/>
          <w:szCs w:val="32"/>
        </w:rPr>
        <w:t>S</w:t>
      </w:r>
      <w:r w:rsidR="0087487A" w:rsidRPr="00904F2E">
        <w:rPr>
          <w:rFonts w:ascii="Calibri" w:hAnsi="Calibri" w:cs="Calibri"/>
          <w:b/>
          <w:sz w:val="32"/>
          <w:szCs w:val="32"/>
        </w:rPr>
        <w:t>erve the</w:t>
      </w:r>
      <w:r w:rsidR="00E02E3F" w:rsidRPr="00904F2E">
        <w:rPr>
          <w:rFonts w:ascii="Calibri" w:hAnsi="Calibri" w:cs="Calibri"/>
          <w:b/>
          <w:sz w:val="32"/>
          <w:szCs w:val="32"/>
        </w:rPr>
        <w:t xml:space="preserve"> </w:t>
      </w:r>
      <w:r w:rsidR="002659C9" w:rsidRPr="00904F2E">
        <w:rPr>
          <w:rFonts w:ascii="Calibri" w:hAnsi="Calibri" w:cs="Calibri"/>
          <w:b/>
          <w:color w:val="000000" w:themeColor="text1"/>
          <w:sz w:val="32"/>
          <w:szCs w:val="32"/>
        </w:rPr>
        <w:t>UK’s Out</w:t>
      </w:r>
      <w:r w:rsidR="008C465A" w:rsidRPr="00904F2E">
        <w:rPr>
          <w:rFonts w:ascii="Calibri" w:hAnsi="Calibri" w:cs="Calibri"/>
          <w:b/>
          <w:color w:val="000000" w:themeColor="text1"/>
          <w:sz w:val="32"/>
          <w:szCs w:val="32"/>
        </w:rPr>
        <w:t>-</w:t>
      </w:r>
      <w:r w:rsidR="002659C9" w:rsidRPr="00904F2E">
        <w:rPr>
          <w:rFonts w:ascii="Calibri" w:hAnsi="Calibri" w:cs="Calibri"/>
          <w:b/>
          <w:color w:val="000000" w:themeColor="text1"/>
          <w:sz w:val="32"/>
          <w:szCs w:val="32"/>
        </w:rPr>
        <w:t>of</w:t>
      </w:r>
      <w:r w:rsidR="008C465A" w:rsidRPr="00904F2E">
        <w:rPr>
          <w:rFonts w:ascii="Calibri" w:hAnsi="Calibri" w:cs="Calibri"/>
          <w:b/>
          <w:color w:val="000000" w:themeColor="text1"/>
          <w:sz w:val="32"/>
          <w:szCs w:val="32"/>
        </w:rPr>
        <w:t>-</w:t>
      </w:r>
      <w:r w:rsidR="002659C9" w:rsidRPr="00904F2E">
        <w:rPr>
          <w:rFonts w:ascii="Calibri" w:hAnsi="Calibri" w:cs="Calibri"/>
          <w:b/>
          <w:color w:val="000000" w:themeColor="text1"/>
          <w:sz w:val="32"/>
          <w:szCs w:val="32"/>
        </w:rPr>
        <w:t xml:space="preserve">Town </w:t>
      </w:r>
      <w:r w:rsidR="002659C9" w:rsidRPr="00904F2E">
        <w:rPr>
          <w:rFonts w:ascii="Calibri" w:hAnsi="Calibri" w:cs="Calibri"/>
          <w:b/>
          <w:sz w:val="32"/>
          <w:szCs w:val="32"/>
        </w:rPr>
        <w:t>Sector</w:t>
      </w:r>
    </w:p>
    <w:p w14:paraId="1AFB7651" w14:textId="4AD5A070" w:rsidR="0087487A" w:rsidRPr="00904F2E" w:rsidRDefault="004E28D1" w:rsidP="0026501D">
      <w:pPr>
        <w:spacing w:line="276" w:lineRule="auto"/>
        <w:jc w:val="center"/>
        <w:rPr>
          <w:rFonts w:ascii="Calibri" w:hAnsi="Calibri" w:cs="Calibri"/>
          <w:i/>
          <w:iCs/>
        </w:rPr>
      </w:pPr>
      <w:r>
        <w:rPr>
          <w:rFonts w:ascii="Calibri" w:hAnsi="Calibri" w:cs="Calibri"/>
          <w:i/>
          <w:iCs/>
        </w:rPr>
        <w:t>Agency</w:t>
      </w:r>
      <w:r w:rsidR="000A0D94" w:rsidRPr="00904F2E">
        <w:rPr>
          <w:rFonts w:ascii="Calibri" w:hAnsi="Calibri" w:cs="Calibri"/>
          <w:i/>
          <w:iCs/>
        </w:rPr>
        <w:t xml:space="preserve"> launched </w:t>
      </w:r>
      <w:r w:rsidR="002E04FF" w:rsidRPr="00904F2E">
        <w:rPr>
          <w:rFonts w:ascii="Calibri" w:hAnsi="Calibri" w:cs="Calibri"/>
          <w:i/>
          <w:iCs/>
        </w:rPr>
        <w:t>in response to</w:t>
      </w:r>
      <w:r w:rsidR="000A0D94" w:rsidRPr="00904F2E">
        <w:rPr>
          <w:rFonts w:ascii="Calibri" w:hAnsi="Calibri" w:cs="Calibri"/>
          <w:i/>
          <w:iCs/>
        </w:rPr>
        <w:t xml:space="preserve"> the changing </w:t>
      </w:r>
      <w:r w:rsidR="002E04FF" w:rsidRPr="00904F2E">
        <w:rPr>
          <w:rFonts w:ascii="Calibri" w:hAnsi="Calibri" w:cs="Calibri"/>
          <w:i/>
          <w:iCs/>
        </w:rPr>
        <w:t xml:space="preserve">landscape of the out-of-town </w:t>
      </w:r>
      <w:r>
        <w:rPr>
          <w:rFonts w:ascii="Calibri" w:hAnsi="Calibri" w:cs="Calibri"/>
          <w:i/>
          <w:iCs/>
        </w:rPr>
        <w:t>market</w:t>
      </w:r>
    </w:p>
    <w:p w14:paraId="256C65B7" w14:textId="28A73DE2" w:rsidR="0026501D" w:rsidRPr="00904F2E" w:rsidRDefault="0026501D" w:rsidP="0026501D">
      <w:pPr>
        <w:spacing w:line="276" w:lineRule="auto"/>
        <w:jc w:val="center"/>
        <w:rPr>
          <w:rFonts w:ascii="Calibri" w:hAnsi="Calibri" w:cs="Calibri"/>
          <w:i/>
          <w:iCs/>
          <w:color w:val="000000" w:themeColor="text1"/>
        </w:rPr>
      </w:pPr>
      <w:r w:rsidRPr="00904F2E">
        <w:rPr>
          <w:rFonts w:ascii="Calibri" w:hAnsi="Calibri" w:cs="Calibri"/>
          <w:i/>
          <w:iCs/>
          <w:color w:val="000000" w:themeColor="text1"/>
        </w:rPr>
        <w:t>…</w:t>
      </w:r>
    </w:p>
    <w:p w14:paraId="25AB57D6" w14:textId="77777777" w:rsidR="00E5392E" w:rsidRPr="00904F2E" w:rsidRDefault="00E5392E" w:rsidP="0026501D">
      <w:pPr>
        <w:spacing w:line="276" w:lineRule="auto"/>
        <w:jc w:val="both"/>
        <w:rPr>
          <w:rFonts w:ascii="Calibri" w:hAnsi="Calibri" w:cs="Calibri"/>
          <w:sz w:val="21"/>
          <w:szCs w:val="21"/>
        </w:rPr>
      </w:pPr>
    </w:p>
    <w:p w14:paraId="57E3B9E2" w14:textId="0E8ABF75" w:rsidR="007D73E9" w:rsidRPr="00904F2E" w:rsidRDefault="004616D3" w:rsidP="0026501D">
      <w:pPr>
        <w:spacing w:line="276" w:lineRule="auto"/>
        <w:jc w:val="both"/>
        <w:rPr>
          <w:rFonts w:ascii="Calibri" w:hAnsi="Calibri" w:cs="Calibri"/>
          <w:sz w:val="21"/>
          <w:szCs w:val="21"/>
        </w:rPr>
      </w:pPr>
      <w:r w:rsidRPr="00904F2E">
        <w:rPr>
          <w:rFonts w:ascii="Calibri" w:hAnsi="Calibri" w:cs="Calibri"/>
          <w:b/>
          <w:sz w:val="21"/>
          <w:szCs w:val="21"/>
          <w:u w:val="single"/>
        </w:rPr>
        <w:t xml:space="preserve">London. </w:t>
      </w:r>
      <w:r w:rsidR="00904F2E">
        <w:rPr>
          <w:rFonts w:ascii="Calibri" w:hAnsi="Calibri" w:cs="Calibri"/>
          <w:b/>
          <w:sz w:val="21"/>
          <w:szCs w:val="21"/>
          <w:u w:val="single"/>
        </w:rPr>
        <w:t xml:space="preserve">8am </w:t>
      </w:r>
      <w:r w:rsidR="0015236E" w:rsidRPr="00904F2E">
        <w:rPr>
          <w:rFonts w:ascii="Calibri" w:hAnsi="Calibri" w:cs="Calibri"/>
          <w:b/>
          <w:sz w:val="21"/>
          <w:szCs w:val="21"/>
          <w:u w:val="single"/>
        </w:rPr>
        <w:t>Tuesday 10</w:t>
      </w:r>
      <w:r w:rsidR="0015236E" w:rsidRPr="00904F2E">
        <w:rPr>
          <w:rFonts w:ascii="Calibri" w:hAnsi="Calibri" w:cs="Calibri"/>
          <w:b/>
          <w:sz w:val="21"/>
          <w:szCs w:val="21"/>
          <w:u w:val="single"/>
          <w:vertAlign w:val="superscript"/>
        </w:rPr>
        <w:t>th</w:t>
      </w:r>
      <w:r w:rsidR="0015236E" w:rsidRPr="00904F2E">
        <w:rPr>
          <w:rFonts w:ascii="Calibri" w:hAnsi="Calibri" w:cs="Calibri"/>
          <w:b/>
          <w:sz w:val="21"/>
          <w:szCs w:val="21"/>
          <w:u w:val="single"/>
        </w:rPr>
        <w:t xml:space="preserve"> November</w:t>
      </w:r>
      <w:r w:rsidR="0015236E" w:rsidRPr="00904F2E">
        <w:rPr>
          <w:rFonts w:ascii="Calibri" w:hAnsi="Calibri" w:cs="Calibri"/>
          <w:sz w:val="21"/>
          <w:szCs w:val="21"/>
        </w:rPr>
        <w:t xml:space="preserve">: </w:t>
      </w:r>
      <w:r w:rsidR="002659C9" w:rsidRPr="00904F2E">
        <w:rPr>
          <w:rFonts w:ascii="Calibri" w:hAnsi="Calibri" w:cs="Calibri"/>
          <w:sz w:val="21"/>
          <w:szCs w:val="21"/>
        </w:rPr>
        <w:t xml:space="preserve"> </w:t>
      </w:r>
      <w:r w:rsidR="005935F6">
        <w:rPr>
          <w:rFonts w:ascii="Calibri" w:hAnsi="Calibri" w:cs="Calibri"/>
          <w:sz w:val="21"/>
          <w:szCs w:val="21"/>
        </w:rPr>
        <w:t>R</w:t>
      </w:r>
      <w:r w:rsidRPr="00904F2E">
        <w:rPr>
          <w:rFonts w:ascii="Calibri" w:hAnsi="Calibri" w:cs="Calibri"/>
          <w:sz w:val="21"/>
          <w:szCs w:val="21"/>
        </w:rPr>
        <w:t xml:space="preserve">eal-estate </w:t>
      </w:r>
      <w:r w:rsidR="009F6D13" w:rsidRPr="00904F2E">
        <w:rPr>
          <w:rFonts w:ascii="Calibri" w:hAnsi="Calibri" w:cs="Calibri"/>
          <w:sz w:val="21"/>
          <w:szCs w:val="21"/>
        </w:rPr>
        <w:t>a</w:t>
      </w:r>
      <w:r w:rsidR="002659C9" w:rsidRPr="00904F2E">
        <w:rPr>
          <w:rFonts w:ascii="Calibri" w:hAnsi="Calibri" w:cs="Calibri"/>
          <w:sz w:val="21"/>
          <w:szCs w:val="21"/>
        </w:rPr>
        <w:t>dvisory firm</w:t>
      </w:r>
      <w:r w:rsidR="005935F6">
        <w:rPr>
          <w:rFonts w:ascii="Calibri" w:hAnsi="Calibri" w:cs="Calibri"/>
          <w:sz w:val="21"/>
          <w:szCs w:val="21"/>
        </w:rPr>
        <w:t>, XPROP,</w:t>
      </w:r>
      <w:r w:rsidR="002659C9" w:rsidRPr="00904F2E">
        <w:rPr>
          <w:rFonts w:ascii="Calibri" w:hAnsi="Calibri" w:cs="Calibri"/>
          <w:sz w:val="21"/>
          <w:szCs w:val="21"/>
        </w:rPr>
        <w:t xml:space="preserve"> </w:t>
      </w:r>
      <w:r w:rsidR="009F6D13" w:rsidRPr="00904F2E">
        <w:rPr>
          <w:rFonts w:ascii="Calibri" w:hAnsi="Calibri" w:cs="Calibri"/>
          <w:sz w:val="21"/>
          <w:szCs w:val="21"/>
        </w:rPr>
        <w:t>has been launched this week by the partners and associate</w:t>
      </w:r>
      <w:r w:rsidR="0026501D" w:rsidRPr="00904F2E">
        <w:rPr>
          <w:rFonts w:ascii="Calibri" w:hAnsi="Calibri" w:cs="Calibri"/>
          <w:sz w:val="21"/>
          <w:szCs w:val="21"/>
        </w:rPr>
        <w:t>s</w:t>
      </w:r>
      <w:r w:rsidR="009F6D13" w:rsidRPr="00904F2E">
        <w:rPr>
          <w:rFonts w:ascii="Calibri" w:hAnsi="Calibri" w:cs="Calibri"/>
          <w:sz w:val="21"/>
          <w:szCs w:val="21"/>
        </w:rPr>
        <w:t xml:space="preserve"> of CWM Out</w:t>
      </w:r>
      <w:r w:rsidR="00E021AF" w:rsidRPr="00904F2E">
        <w:rPr>
          <w:rFonts w:ascii="Calibri" w:hAnsi="Calibri" w:cs="Calibri"/>
          <w:sz w:val="21"/>
          <w:szCs w:val="21"/>
        </w:rPr>
        <w:t>-</w:t>
      </w:r>
      <w:r w:rsidR="009F6D13" w:rsidRPr="00904F2E">
        <w:rPr>
          <w:rFonts w:ascii="Calibri" w:hAnsi="Calibri" w:cs="Calibri"/>
          <w:sz w:val="21"/>
          <w:szCs w:val="21"/>
        </w:rPr>
        <w:t>of</w:t>
      </w:r>
      <w:r w:rsidR="00E021AF" w:rsidRPr="00904F2E">
        <w:rPr>
          <w:rFonts w:ascii="Calibri" w:hAnsi="Calibri" w:cs="Calibri"/>
          <w:sz w:val="21"/>
          <w:szCs w:val="21"/>
        </w:rPr>
        <w:t>-</w:t>
      </w:r>
      <w:r w:rsidR="009F6D13" w:rsidRPr="00904F2E">
        <w:rPr>
          <w:rFonts w:ascii="Calibri" w:hAnsi="Calibri" w:cs="Calibri"/>
          <w:sz w:val="21"/>
          <w:szCs w:val="21"/>
        </w:rPr>
        <w:t xml:space="preserve">Town. The </w:t>
      </w:r>
      <w:r w:rsidR="00012300" w:rsidRPr="00904F2E">
        <w:rPr>
          <w:rFonts w:ascii="Calibri" w:hAnsi="Calibri" w:cs="Calibri"/>
          <w:sz w:val="21"/>
          <w:szCs w:val="21"/>
        </w:rPr>
        <w:t>new</w:t>
      </w:r>
      <w:r w:rsidR="009F6D13" w:rsidRPr="00904F2E">
        <w:rPr>
          <w:rFonts w:ascii="Calibri" w:hAnsi="Calibri" w:cs="Calibri"/>
          <w:sz w:val="21"/>
          <w:szCs w:val="21"/>
        </w:rPr>
        <w:t xml:space="preserve"> venture, </w:t>
      </w:r>
      <w:r w:rsidR="0011516E" w:rsidRPr="00904F2E">
        <w:rPr>
          <w:rFonts w:ascii="Calibri" w:hAnsi="Calibri" w:cs="Calibri"/>
          <w:sz w:val="21"/>
          <w:szCs w:val="21"/>
        </w:rPr>
        <w:t>XPROP</w:t>
      </w:r>
      <w:r w:rsidR="00C57EFC" w:rsidRPr="00904F2E">
        <w:rPr>
          <w:rFonts w:ascii="Calibri" w:hAnsi="Calibri" w:cs="Calibri"/>
          <w:sz w:val="21"/>
          <w:szCs w:val="21"/>
        </w:rPr>
        <w:t xml:space="preserve"> LLP</w:t>
      </w:r>
      <w:r w:rsidR="00536026" w:rsidRPr="00904F2E">
        <w:rPr>
          <w:rFonts w:ascii="Calibri" w:hAnsi="Calibri" w:cs="Calibri"/>
          <w:sz w:val="21"/>
          <w:szCs w:val="21"/>
        </w:rPr>
        <w:t xml:space="preserve"> </w:t>
      </w:r>
      <w:r w:rsidR="00904F2E">
        <w:rPr>
          <w:rFonts w:ascii="Calibri" w:hAnsi="Calibri" w:cs="Calibri"/>
          <w:sz w:val="21"/>
          <w:szCs w:val="21"/>
        </w:rPr>
        <w:t>(</w:t>
      </w:r>
      <w:r w:rsidR="00536026" w:rsidRPr="00904F2E">
        <w:rPr>
          <w:rFonts w:ascii="Calibri" w:hAnsi="Calibri" w:cs="Calibri"/>
          <w:sz w:val="21"/>
          <w:szCs w:val="21"/>
        </w:rPr>
        <w:t>“XPROP”)</w:t>
      </w:r>
      <w:r w:rsidR="009F6D13" w:rsidRPr="00904F2E">
        <w:rPr>
          <w:rFonts w:ascii="Calibri" w:hAnsi="Calibri" w:cs="Calibri"/>
          <w:sz w:val="21"/>
          <w:szCs w:val="21"/>
        </w:rPr>
        <w:t xml:space="preserve">, is focussed exclusively on </w:t>
      </w:r>
      <w:r w:rsidR="002659C9" w:rsidRPr="00904F2E">
        <w:rPr>
          <w:rFonts w:ascii="Calibri" w:hAnsi="Calibri" w:cs="Calibri"/>
          <w:sz w:val="21"/>
          <w:szCs w:val="21"/>
        </w:rPr>
        <w:t>the</w:t>
      </w:r>
      <w:r w:rsidR="009F6D13" w:rsidRPr="00904F2E">
        <w:rPr>
          <w:rFonts w:ascii="Calibri" w:hAnsi="Calibri" w:cs="Calibri"/>
          <w:sz w:val="21"/>
          <w:szCs w:val="21"/>
        </w:rPr>
        <w:t xml:space="preserve"> </w:t>
      </w:r>
      <w:r w:rsidR="002659C9" w:rsidRPr="00904F2E">
        <w:rPr>
          <w:rFonts w:ascii="Calibri" w:hAnsi="Calibri" w:cs="Calibri"/>
          <w:sz w:val="21"/>
          <w:szCs w:val="21"/>
        </w:rPr>
        <w:t xml:space="preserve">out of town </w:t>
      </w:r>
      <w:r w:rsidR="00A247E7" w:rsidRPr="00904F2E">
        <w:rPr>
          <w:rFonts w:ascii="Calibri" w:hAnsi="Calibri" w:cs="Calibri"/>
          <w:sz w:val="21"/>
          <w:szCs w:val="21"/>
        </w:rPr>
        <w:t>sector</w:t>
      </w:r>
      <w:r w:rsidR="009F6D13" w:rsidRPr="00904F2E">
        <w:rPr>
          <w:rFonts w:ascii="Calibri" w:hAnsi="Calibri" w:cs="Calibri"/>
          <w:sz w:val="21"/>
          <w:szCs w:val="21"/>
        </w:rPr>
        <w:t xml:space="preserve"> and </w:t>
      </w:r>
      <w:r w:rsidR="000A5838" w:rsidRPr="00904F2E">
        <w:rPr>
          <w:rFonts w:ascii="Calibri" w:hAnsi="Calibri" w:cs="Calibri"/>
          <w:sz w:val="21"/>
          <w:szCs w:val="21"/>
        </w:rPr>
        <w:t>is a natural continuation of</w:t>
      </w:r>
      <w:r w:rsidR="00B732B0" w:rsidRPr="00904F2E">
        <w:rPr>
          <w:rFonts w:ascii="Calibri" w:hAnsi="Calibri" w:cs="Calibri"/>
          <w:sz w:val="21"/>
          <w:szCs w:val="21"/>
        </w:rPr>
        <w:t xml:space="preserve"> the work undertaken </w:t>
      </w:r>
      <w:r w:rsidR="00B67076" w:rsidRPr="00904F2E">
        <w:rPr>
          <w:rFonts w:ascii="Calibri" w:hAnsi="Calibri" w:cs="Calibri"/>
          <w:sz w:val="21"/>
          <w:szCs w:val="21"/>
        </w:rPr>
        <w:t xml:space="preserve">by the team </w:t>
      </w:r>
      <w:r w:rsidR="00B732B0" w:rsidRPr="00904F2E">
        <w:rPr>
          <w:rFonts w:ascii="Calibri" w:hAnsi="Calibri" w:cs="Calibri"/>
          <w:sz w:val="21"/>
          <w:szCs w:val="21"/>
        </w:rPr>
        <w:t>at</w:t>
      </w:r>
      <w:r w:rsidRPr="00904F2E">
        <w:rPr>
          <w:rFonts w:ascii="Calibri" w:hAnsi="Calibri" w:cs="Calibri"/>
          <w:sz w:val="21"/>
          <w:szCs w:val="21"/>
        </w:rPr>
        <w:t xml:space="preserve"> CWM</w:t>
      </w:r>
      <w:r w:rsidR="0005535C" w:rsidRPr="00904F2E">
        <w:rPr>
          <w:rFonts w:ascii="Calibri" w:hAnsi="Calibri" w:cs="Calibri"/>
          <w:sz w:val="21"/>
          <w:szCs w:val="21"/>
        </w:rPr>
        <w:t xml:space="preserve"> Out-of-Town.</w:t>
      </w:r>
    </w:p>
    <w:p w14:paraId="1574EB8A" w14:textId="77777777" w:rsidR="007D73E9" w:rsidRPr="00904F2E" w:rsidRDefault="007D73E9" w:rsidP="0026501D">
      <w:pPr>
        <w:spacing w:line="276" w:lineRule="auto"/>
        <w:jc w:val="both"/>
        <w:rPr>
          <w:rFonts w:ascii="Calibri" w:eastAsia="Times New Roman" w:hAnsi="Calibri" w:cs="Calibri"/>
          <w:color w:val="000000"/>
          <w:sz w:val="21"/>
          <w:szCs w:val="21"/>
        </w:rPr>
      </w:pPr>
    </w:p>
    <w:p w14:paraId="47BC811C" w14:textId="08BCCA8E" w:rsidR="007D73E9" w:rsidRPr="00904F2E" w:rsidRDefault="007D73E9" w:rsidP="0026501D">
      <w:pPr>
        <w:spacing w:line="276" w:lineRule="auto"/>
        <w:jc w:val="both"/>
        <w:rPr>
          <w:rFonts w:ascii="Calibri" w:hAnsi="Calibri" w:cs="Calibri"/>
          <w:color w:val="000000" w:themeColor="text1"/>
          <w:sz w:val="21"/>
          <w:szCs w:val="21"/>
        </w:rPr>
      </w:pPr>
      <w:r w:rsidRPr="00904F2E">
        <w:rPr>
          <w:rFonts w:ascii="Calibri" w:eastAsia="Times New Roman" w:hAnsi="Calibri" w:cs="Calibri"/>
          <w:color w:val="000000" w:themeColor="text1"/>
          <w:sz w:val="21"/>
          <w:szCs w:val="21"/>
        </w:rPr>
        <w:t xml:space="preserve">The firm </w:t>
      </w:r>
      <w:r w:rsidR="0087487A" w:rsidRPr="00904F2E">
        <w:rPr>
          <w:rFonts w:ascii="Calibri" w:eastAsia="Times New Roman" w:hAnsi="Calibri" w:cs="Calibri"/>
          <w:color w:val="000000" w:themeColor="text1"/>
          <w:sz w:val="21"/>
          <w:szCs w:val="21"/>
        </w:rPr>
        <w:t>will</w:t>
      </w:r>
      <w:r w:rsidRPr="00904F2E">
        <w:rPr>
          <w:rFonts w:ascii="Calibri" w:eastAsia="Times New Roman" w:hAnsi="Calibri" w:cs="Calibri"/>
          <w:color w:val="000000" w:themeColor="text1"/>
          <w:sz w:val="21"/>
          <w:szCs w:val="21"/>
        </w:rPr>
        <w:t xml:space="preserve"> </w:t>
      </w:r>
      <w:r w:rsidR="002846D1" w:rsidRPr="00904F2E">
        <w:rPr>
          <w:rFonts w:ascii="Calibri" w:eastAsia="Times New Roman" w:hAnsi="Calibri" w:cs="Calibri"/>
          <w:color w:val="000000" w:themeColor="text1"/>
          <w:sz w:val="21"/>
          <w:szCs w:val="21"/>
        </w:rPr>
        <w:t xml:space="preserve">offer </w:t>
      </w:r>
      <w:r w:rsidRPr="00904F2E">
        <w:rPr>
          <w:rFonts w:ascii="Calibri" w:eastAsia="Times New Roman" w:hAnsi="Calibri" w:cs="Calibri"/>
          <w:color w:val="000000" w:themeColor="text1"/>
          <w:sz w:val="21"/>
          <w:szCs w:val="21"/>
        </w:rPr>
        <w:t>objective and independent advice to</w:t>
      </w:r>
      <w:r w:rsidR="00345612" w:rsidRPr="00904F2E">
        <w:rPr>
          <w:rFonts w:ascii="Calibri" w:eastAsia="Times New Roman" w:hAnsi="Calibri" w:cs="Calibri"/>
          <w:color w:val="000000" w:themeColor="text1"/>
          <w:sz w:val="21"/>
          <w:szCs w:val="21"/>
        </w:rPr>
        <w:t xml:space="preserve"> owners and</w:t>
      </w:r>
      <w:r w:rsidRPr="00904F2E">
        <w:rPr>
          <w:rFonts w:ascii="Calibri" w:eastAsia="Times New Roman" w:hAnsi="Calibri" w:cs="Calibri"/>
          <w:color w:val="000000" w:themeColor="text1"/>
          <w:sz w:val="21"/>
          <w:szCs w:val="21"/>
        </w:rPr>
        <w:t xml:space="preserve"> </w:t>
      </w:r>
      <w:r w:rsidR="009F6D13" w:rsidRPr="00904F2E">
        <w:rPr>
          <w:rFonts w:ascii="Calibri" w:eastAsia="Times New Roman" w:hAnsi="Calibri" w:cs="Calibri"/>
          <w:color w:val="000000" w:themeColor="text1"/>
          <w:sz w:val="21"/>
          <w:szCs w:val="21"/>
        </w:rPr>
        <w:t xml:space="preserve">operators </w:t>
      </w:r>
      <w:r w:rsidR="00345612" w:rsidRPr="00904F2E">
        <w:rPr>
          <w:rFonts w:ascii="Calibri" w:eastAsia="Times New Roman" w:hAnsi="Calibri" w:cs="Calibri"/>
          <w:color w:val="000000" w:themeColor="text1"/>
          <w:sz w:val="21"/>
          <w:szCs w:val="21"/>
        </w:rPr>
        <w:t>of</w:t>
      </w:r>
      <w:r w:rsidR="00492F9A" w:rsidRPr="00904F2E">
        <w:rPr>
          <w:rFonts w:ascii="Calibri" w:eastAsia="Times New Roman" w:hAnsi="Calibri" w:cs="Calibri"/>
          <w:color w:val="000000" w:themeColor="text1"/>
          <w:sz w:val="21"/>
          <w:szCs w:val="21"/>
        </w:rPr>
        <w:t xml:space="preserve"> </w:t>
      </w:r>
      <w:r w:rsidRPr="00904F2E">
        <w:rPr>
          <w:rFonts w:ascii="Calibri" w:eastAsia="Times New Roman" w:hAnsi="Calibri" w:cs="Calibri"/>
          <w:color w:val="000000" w:themeColor="text1"/>
          <w:sz w:val="21"/>
          <w:szCs w:val="21"/>
        </w:rPr>
        <w:t>out</w:t>
      </w:r>
      <w:r w:rsidR="00617CB5" w:rsidRPr="00904F2E">
        <w:rPr>
          <w:rFonts w:ascii="Calibri" w:eastAsia="Times New Roman" w:hAnsi="Calibri" w:cs="Calibri"/>
          <w:color w:val="000000" w:themeColor="text1"/>
          <w:sz w:val="21"/>
          <w:szCs w:val="21"/>
        </w:rPr>
        <w:t>-</w:t>
      </w:r>
      <w:r w:rsidRPr="00904F2E">
        <w:rPr>
          <w:rFonts w:ascii="Calibri" w:eastAsia="Times New Roman" w:hAnsi="Calibri" w:cs="Calibri"/>
          <w:color w:val="000000" w:themeColor="text1"/>
          <w:sz w:val="21"/>
          <w:szCs w:val="21"/>
        </w:rPr>
        <w:t>of</w:t>
      </w:r>
      <w:r w:rsidR="00617CB5" w:rsidRPr="00904F2E">
        <w:rPr>
          <w:rFonts w:ascii="Calibri" w:eastAsia="Times New Roman" w:hAnsi="Calibri" w:cs="Calibri"/>
          <w:color w:val="000000" w:themeColor="text1"/>
          <w:sz w:val="21"/>
          <w:szCs w:val="21"/>
        </w:rPr>
        <w:t>-</w:t>
      </w:r>
      <w:r w:rsidRPr="00904F2E">
        <w:rPr>
          <w:rFonts w:ascii="Calibri" w:eastAsia="Times New Roman" w:hAnsi="Calibri" w:cs="Calibri"/>
          <w:color w:val="000000" w:themeColor="text1"/>
          <w:sz w:val="21"/>
          <w:szCs w:val="21"/>
        </w:rPr>
        <w:t>town retail space as well as</w:t>
      </w:r>
      <w:r w:rsidR="0087487A" w:rsidRPr="00904F2E">
        <w:rPr>
          <w:rFonts w:ascii="Calibri" w:eastAsia="Times New Roman" w:hAnsi="Calibri" w:cs="Calibri"/>
          <w:color w:val="000000" w:themeColor="text1"/>
          <w:sz w:val="21"/>
          <w:szCs w:val="21"/>
        </w:rPr>
        <w:t xml:space="preserve"> </w:t>
      </w:r>
      <w:r w:rsidR="00492F9A" w:rsidRPr="00904F2E">
        <w:rPr>
          <w:rFonts w:ascii="Calibri" w:eastAsia="Times New Roman" w:hAnsi="Calibri" w:cs="Calibri"/>
          <w:color w:val="000000" w:themeColor="text1"/>
          <w:sz w:val="21"/>
          <w:szCs w:val="21"/>
        </w:rPr>
        <w:t xml:space="preserve">providing </w:t>
      </w:r>
      <w:r w:rsidR="0087487A" w:rsidRPr="00904F2E">
        <w:rPr>
          <w:rFonts w:ascii="Calibri" w:eastAsia="Times New Roman" w:hAnsi="Calibri" w:cs="Calibri"/>
          <w:color w:val="000000" w:themeColor="text1"/>
          <w:sz w:val="21"/>
          <w:szCs w:val="21"/>
        </w:rPr>
        <w:t xml:space="preserve">consultancy </w:t>
      </w:r>
      <w:r w:rsidR="00227038" w:rsidRPr="00904F2E">
        <w:rPr>
          <w:rFonts w:ascii="Calibri" w:eastAsia="Times New Roman" w:hAnsi="Calibri" w:cs="Calibri"/>
          <w:color w:val="000000" w:themeColor="text1"/>
          <w:sz w:val="21"/>
          <w:szCs w:val="21"/>
        </w:rPr>
        <w:t>relating to</w:t>
      </w:r>
      <w:r w:rsidR="00CC7E8C" w:rsidRPr="00904F2E">
        <w:rPr>
          <w:rFonts w:ascii="Calibri" w:eastAsia="Times New Roman" w:hAnsi="Calibri" w:cs="Calibri"/>
          <w:color w:val="000000" w:themeColor="text1"/>
          <w:sz w:val="21"/>
          <w:szCs w:val="21"/>
        </w:rPr>
        <w:t xml:space="preserve"> emerging</w:t>
      </w:r>
      <w:r w:rsidR="002E7B4F" w:rsidRPr="00904F2E">
        <w:rPr>
          <w:rFonts w:ascii="Calibri" w:eastAsia="Times New Roman" w:hAnsi="Calibri" w:cs="Calibri"/>
          <w:color w:val="000000" w:themeColor="text1"/>
          <w:sz w:val="21"/>
          <w:szCs w:val="21"/>
        </w:rPr>
        <w:t xml:space="preserve"> alternative uses such as</w:t>
      </w:r>
      <w:r w:rsidR="003A77BF" w:rsidRPr="00904F2E">
        <w:rPr>
          <w:rFonts w:ascii="Calibri" w:eastAsia="Times New Roman" w:hAnsi="Calibri" w:cs="Calibri"/>
          <w:color w:val="000000" w:themeColor="text1"/>
          <w:sz w:val="21"/>
          <w:szCs w:val="21"/>
        </w:rPr>
        <w:t xml:space="preserve"> </w:t>
      </w:r>
      <w:r w:rsidRPr="00904F2E">
        <w:rPr>
          <w:rFonts w:ascii="Calibri" w:eastAsia="Times New Roman" w:hAnsi="Calibri" w:cs="Calibri"/>
          <w:color w:val="000000" w:themeColor="text1"/>
          <w:sz w:val="21"/>
          <w:szCs w:val="21"/>
        </w:rPr>
        <w:t>logistics</w:t>
      </w:r>
      <w:r w:rsidR="00902CF2" w:rsidRPr="00904F2E">
        <w:rPr>
          <w:rFonts w:ascii="Calibri" w:eastAsia="Times New Roman" w:hAnsi="Calibri" w:cs="Calibri"/>
          <w:color w:val="000000" w:themeColor="text1"/>
          <w:sz w:val="21"/>
          <w:szCs w:val="21"/>
        </w:rPr>
        <w:t>,</w:t>
      </w:r>
      <w:r w:rsidR="008E0E2E" w:rsidRPr="00904F2E">
        <w:rPr>
          <w:rFonts w:ascii="Calibri" w:eastAsia="Times New Roman" w:hAnsi="Calibri" w:cs="Calibri"/>
          <w:color w:val="000000" w:themeColor="text1"/>
          <w:sz w:val="21"/>
          <w:szCs w:val="21"/>
        </w:rPr>
        <w:t xml:space="preserve"> </w:t>
      </w:r>
      <w:r w:rsidR="002E7B4F" w:rsidRPr="00904F2E">
        <w:rPr>
          <w:rFonts w:ascii="Calibri" w:eastAsia="Times New Roman" w:hAnsi="Calibri" w:cs="Calibri"/>
          <w:color w:val="000000" w:themeColor="text1"/>
          <w:sz w:val="21"/>
          <w:szCs w:val="21"/>
        </w:rPr>
        <w:t>leisure,</w:t>
      </w:r>
      <w:r w:rsidR="00902CF2" w:rsidRPr="00904F2E">
        <w:rPr>
          <w:rFonts w:ascii="Calibri" w:eastAsia="Times New Roman" w:hAnsi="Calibri" w:cs="Calibri"/>
          <w:color w:val="000000" w:themeColor="text1"/>
          <w:sz w:val="21"/>
          <w:szCs w:val="21"/>
        </w:rPr>
        <w:t xml:space="preserve"> </w:t>
      </w:r>
      <w:r w:rsidR="008E0E2E" w:rsidRPr="00904F2E">
        <w:rPr>
          <w:rFonts w:ascii="Calibri" w:eastAsia="Times New Roman" w:hAnsi="Calibri" w:cs="Calibri"/>
          <w:color w:val="000000" w:themeColor="text1"/>
          <w:sz w:val="21"/>
          <w:szCs w:val="21"/>
        </w:rPr>
        <w:t xml:space="preserve">roadside, </w:t>
      </w:r>
      <w:r w:rsidR="00902CF2" w:rsidRPr="00904F2E">
        <w:rPr>
          <w:rFonts w:ascii="Calibri" w:eastAsia="Times New Roman" w:hAnsi="Calibri" w:cs="Calibri"/>
          <w:color w:val="000000" w:themeColor="text1"/>
          <w:sz w:val="21"/>
          <w:szCs w:val="21"/>
        </w:rPr>
        <w:t>self</w:t>
      </w:r>
      <w:r w:rsidR="00534177" w:rsidRPr="00904F2E">
        <w:rPr>
          <w:rFonts w:ascii="Calibri" w:eastAsia="Times New Roman" w:hAnsi="Calibri" w:cs="Calibri"/>
          <w:color w:val="000000" w:themeColor="text1"/>
          <w:sz w:val="21"/>
          <w:szCs w:val="21"/>
        </w:rPr>
        <w:t>-</w:t>
      </w:r>
      <w:r w:rsidR="00902CF2" w:rsidRPr="00904F2E">
        <w:rPr>
          <w:rFonts w:ascii="Calibri" w:eastAsia="Times New Roman" w:hAnsi="Calibri" w:cs="Calibri"/>
          <w:color w:val="000000" w:themeColor="text1"/>
          <w:sz w:val="21"/>
          <w:szCs w:val="21"/>
        </w:rPr>
        <w:t>st</w:t>
      </w:r>
      <w:r w:rsidR="00534177" w:rsidRPr="00904F2E">
        <w:rPr>
          <w:rFonts w:ascii="Calibri" w:eastAsia="Times New Roman" w:hAnsi="Calibri" w:cs="Calibri"/>
          <w:color w:val="000000" w:themeColor="text1"/>
          <w:sz w:val="21"/>
          <w:szCs w:val="21"/>
        </w:rPr>
        <w:t>orage, senior living and residential development.</w:t>
      </w:r>
    </w:p>
    <w:p w14:paraId="2BFFF4E7" w14:textId="5E88E759" w:rsidR="007D73E9" w:rsidRPr="00904F2E" w:rsidRDefault="007D73E9" w:rsidP="0026501D">
      <w:pPr>
        <w:spacing w:line="276" w:lineRule="auto"/>
        <w:jc w:val="both"/>
        <w:rPr>
          <w:rFonts w:ascii="Calibri" w:hAnsi="Calibri" w:cs="Calibri"/>
          <w:color w:val="000000" w:themeColor="text1"/>
          <w:sz w:val="21"/>
          <w:szCs w:val="21"/>
        </w:rPr>
      </w:pPr>
    </w:p>
    <w:p w14:paraId="3A1044C8" w14:textId="149FAE0F" w:rsidR="00EF1A98" w:rsidRPr="00904F2E" w:rsidRDefault="00EF1A98" w:rsidP="00EF1A98">
      <w:pPr>
        <w:spacing w:line="276" w:lineRule="auto"/>
        <w:jc w:val="both"/>
        <w:rPr>
          <w:rFonts w:ascii="Calibri" w:hAnsi="Calibri" w:cs="Calibri"/>
          <w:sz w:val="21"/>
          <w:szCs w:val="21"/>
        </w:rPr>
      </w:pPr>
      <w:r w:rsidRPr="00904F2E">
        <w:rPr>
          <w:rFonts w:ascii="Calibri" w:hAnsi="Calibri" w:cs="Calibri"/>
          <w:sz w:val="21"/>
          <w:szCs w:val="21"/>
        </w:rPr>
        <w:t xml:space="preserve">As a separate entity, CWM Out-of-Town LLP has always been run independently of the CWM retail agency business and the </w:t>
      </w:r>
      <w:r w:rsidR="00BF6483" w:rsidRPr="00904F2E">
        <w:rPr>
          <w:rFonts w:ascii="Calibri" w:hAnsi="Calibri" w:cs="Calibri"/>
          <w:sz w:val="21"/>
          <w:szCs w:val="21"/>
        </w:rPr>
        <w:t>ascension to</w:t>
      </w:r>
      <w:r w:rsidRPr="00904F2E">
        <w:rPr>
          <w:rFonts w:ascii="Calibri" w:hAnsi="Calibri" w:cs="Calibri"/>
          <w:sz w:val="21"/>
          <w:szCs w:val="21"/>
        </w:rPr>
        <w:t xml:space="preserve"> XPROP marks a </w:t>
      </w:r>
      <w:r w:rsidR="00E9346D" w:rsidRPr="00904F2E">
        <w:rPr>
          <w:rFonts w:ascii="Calibri" w:hAnsi="Calibri" w:cs="Calibri"/>
          <w:sz w:val="21"/>
          <w:szCs w:val="21"/>
        </w:rPr>
        <w:t xml:space="preserve">natural progression for the team as it </w:t>
      </w:r>
      <w:r w:rsidR="00BF6483" w:rsidRPr="00904F2E">
        <w:rPr>
          <w:rFonts w:ascii="Calibri" w:hAnsi="Calibri" w:cs="Calibri"/>
          <w:sz w:val="21"/>
          <w:szCs w:val="21"/>
        </w:rPr>
        <w:t xml:space="preserve">seeks to assert </w:t>
      </w:r>
      <w:r w:rsidR="00BD4736" w:rsidRPr="00904F2E">
        <w:rPr>
          <w:rFonts w:ascii="Calibri" w:hAnsi="Calibri" w:cs="Calibri"/>
          <w:sz w:val="21"/>
          <w:szCs w:val="21"/>
        </w:rPr>
        <w:t>independence for clients and provide a partner-led service dedicated exclusively to the out-of-town sector</w:t>
      </w:r>
      <w:r w:rsidR="000B53B2" w:rsidRPr="00904F2E">
        <w:rPr>
          <w:rFonts w:ascii="Calibri" w:hAnsi="Calibri" w:cs="Calibri"/>
          <w:sz w:val="21"/>
          <w:szCs w:val="21"/>
        </w:rPr>
        <w:t>.</w:t>
      </w:r>
    </w:p>
    <w:p w14:paraId="36CDB5B0" w14:textId="77777777" w:rsidR="00EF1A98" w:rsidRPr="00904F2E" w:rsidRDefault="00EF1A98" w:rsidP="0026501D">
      <w:pPr>
        <w:spacing w:line="276" w:lineRule="auto"/>
        <w:jc w:val="both"/>
        <w:rPr>
          <w:rFonts w:ascii="Calibri" w:hAnsi="Calibri" w:cs="Calibri"/>
          <w:color w:val="000000" w:themeColor="text1"/>
          <w:sz w:val="21"/>
          <w:szCs w:val="21"/>
        </w:rPr>
      </w:pPr>
    </w:p>
    <w:p w14:paraId="2E14392C" w14:textId="1969A2ED" w:rsidR="00E743B0" w:rsidRPr="00904F2E" w:rsidRDefault="00F17163" w:rsidP="0026501D">
      <w:pPr>
        <w:spacing w:line="276" w:lineRule="auto"/>
        <w:jc w:val="both"/>
        <w:rPr>
          <w:rFonts w:ascii="Calibri" w:hAnsi="Calibri" w:cs="Calibri"/>
          <w:i/>
          <w:color w:val="000000" w:themeColor="text1"/>
          <w:sz w:val="21"/>
          <w:szCs w:val="21"/>
        </w:rPr>
      </w:pPr>
      <w:r w:rsidRPr="00904F2E">
        <w:rPr>
          <w:rFonts w:ascii="Calibri" w:hAnsi="Calibri" w:cs="Calibri"/>
          <w:color w:val="000000" w:themeColor="text1"/>
          <w:sz w:val="21"/>
          <w:szCs w:val="21"/>
        </w:rPr>
        <w:t xml:space="preserve">The </w:t>
      </w:r>
      <w:r w:rsidR="00731631" w:rsidRPr="00904F2E">
        <w:rPr>
          <w:rFonts w:ascii="Calibri" w:hAnsi="Calibri" w:cs="Calibri"/>
          <w:color w:val="000000" w:themeColor="text1"/>
          <w:sz w:val="21"/>
          <w:szCs w:val="21"/>
        </w:rPr>
        <w:t xml:space="preserve">team </w:t>
      </w:r>
      <w:r w:rsidR="00D149DA" w:rsidRPr="00904F2E">
        <w:rPr>
          <w:rFonts w:ascii="Calibri" w:hAnsi="Calibri" w:cs="Calibri"/>
          <w:color w:val="000000" w:themeColor="text1"/>
          <w:sz w:val="21"/>
          <w:szCs w:val="21"/>
        </w:rPr>
        <w:t xml:space="preserve">at </w:t>
      </w:r>
      <w:r w:rsidR="0011516E" w:rsidRPr="00904F2E">
        <w:rPr>
          <w:rFonts w:ascii="Calibri" w:hAnsi="Calibri" w:cs="Calibri"/>
          <w:color w:val="000000" w:themeColor="text1"/>
          <w:sz w:val="21"/>
          <w:szCs w:val="21"/>
        </w:rPr>
        <w:t>XPROP</w:t>
      </w:r>
      <w:r w:rsidRPr="00904F2E">
        <w:rPr>
          <w:rFonts w:ascii="Calibri" w:hAnsi="Calibri" w:cs="Calibri"/>
          <w:color w:val="000000" w:themeColor="text1"/>
          <w:sz w:val="21"/>
          <w:szCs w:val="21"/>
        </w:rPr>
        <w:t xml:space="preserve"> </w:t>
      </w:r>
      <w:r w:rsidR="00087912" w:rsidRPr="00904F2E">
        <w:rPr>
          <w:rFonts w:ascii="Calibri" w:hAnsi="Calibri" w:cs="Calibri"/>
          <w:color w:val="000000" w:themeColor="text1"/>
          <w:sz w:val="21"/>
          <w:szCs w:val="21"/>
        </w:rPr>
        <w:t>is</w:t>
      </w:r>
      <w:r w:rsidRPr="00904F2E">
        <w:rPr>
          <w:rFonts w:ascii="Calibri" w:hAnsi="Calibri" w:cs="Calibri"/>
          <w:color w:val="000000" w:themeColor="text1"/>
          <w:sz w:val="21"/>
          <w:szCs w:val="21"/>
        </w:rPr>
        <w:t xml:space="preserve"> responsible for</w:t>
      </w:r>
      <w:r w:rsidR="004616D3" w:rsidRPr="00904F2E">
        <w:rPr>
          <w:rFonts w:ascii="Calibri" w:hAnsi="Calibri" w:cs="Calibri"/>
          <w:color w:val="000000" w:themeColor="text1"/>
          <w:sz w:val="21"/>
          <w:szCs w:val="21"/>
        </w:rPr>
        <w:t xml:space="preserve"> </w:t>
      </w:r>
      <w:r w:rsidR="0063570E" w:rsidRPr="00904F2E">
        <w:rPr>
          <w:rFonts w:ascii="Calibri" w:hAnsi="Calibri" w:cs="Calibri"/>
          <w:color w:val="000000" w:themeColor="text1"/>
          <w:sz w:val="21"/>
          <w:szCs w:val="21"/>
        </w:rPr>
        <w:t xml:space="preserve">asset </w:t>
      </w:r>
      <w:r w:rsidR="00731631" w:rsidRPr="00904F2E">
        <w:rPr>
          <w:rFonts w:ascii="Calibri" w:hAnsi="Calibri" w:cs="Calibri"/>
          <w:color w:val="000000" w:themeColor="text1"/>
          <w:sz w:val="21"/>
          <w:szCs w:val="21"/>
        </w:rPr>
        <w:t>managing</w:t>
      </w:r>
      <w:r w:rsidR="004616D3" w:rsidRPr="00904F2E">
        <w:rPr>
          <w:rFonts w:ascii="Calibri" w:hAnsi="Calibri" w:cs="Calibri"/>
          <w:color w:val="000000" w:themeColor="text1"/>
          <w:sz w:val="21"/>
          <w:szCs w:val="21"/>
        </w:rPr>
        <w:t xml:space="preserve"> </w:t>
      </w:r>
      <w:r w:rsidR="007D73E9" w:rsidRPr="00904F2E">
        <w:rPr>
          <w:rFonts w:ascii="Calibri" w:hAnsi="Calibri" w:cs="Calibri"/>
          <w:color w:val="000000" w:themeColor="text1"/>
          <w:sz w:val="21"/>
          <w:szCs w:val="21"/>
        </w:rPr>
        <w:t xml:space="preserve">over </w:t>
      </w:r>
      <w:r w:rsidR="002659C9" w:rsidRPr="00904F2E">
        <w:rPr>
          <w:rFonts w:ascii="Calibri" w:eastAsia="Times New Roman" w:hAnsi="Calibri" w:cs="Calibri"/>
          <w:color w:val="000000" w:themeColor="text1"/>
          <w:sz w:val="21"/>
          <w:szCs w:val="21"/>
        </w:rPr>
        <w:t>140 retail warehouse</w:t>
      </w:r>
      <w:r w:rsidR="0063570E" w:rsidRPr="00904F2E">
        <w:rPr>
          <w:rFonts w:ascii="Calibri" w:eastAsia="Times New Roman" w:hAnsi="Calibri" w:cs="Calibri"/>
          <w:color w:val="000000" w:themeColor="text1"/>
          <w:sz w:val="21"/>
          <w:szCs w:val="21"/>
        </w:rPr>
        <w:t xml:space="preserve"> schemes</w:t>
      </w:r>
      <w:r w:rsidR="002659C9" w:rsidRPr="00904F2E">
        <w:rPr>
          <w:rFonts w:ascii="Calibri" w:eastAsia="Times New Roman" w:hAnsi="Calibri" w:cs="Calibri"/>
          <w:color w:val="000000" w:themeColor="text1"/>
          <w:sz w:val="21"/>
          <w:szCs w:val="21"/>
        </w:rPr>
        <w:t xml:space="preserve"> </w:t>
      </w:r>
      <w:r w:rsidR="00143688" w:rsidRPr="00904F2E">
        <w:rPr>
          <w:rFonts w:ascii="Calibri" w:eastAsia="Times New Roman" w:hAnsi="Calibri" w:cs="Calibri"/>
          <w:color w:val="000000" w:themeColor="text1"/>
          <w:sz w:val="21"/>
          <w:szCs w:val="21"/>
        </w:rPr>
        <w:t xml:space="preserve">on behalf of </w:t>
      </w:r>
      <w:r w:rsidR="00D848A3" w:rsidRPr="00904F2E">
        <w:rPr>
          <w:rFonts w:ascii="Calibri" w:eastAsia="Times New Roman" w:hAnsi="Calibri" w:cs="Calibri"/>
          <w:color w:val="000000" w:themeColor="text1"/>
          <w:sz w:val="21"/>
          <w:szCs w:val="21"/>
        </w:rPr>
        <w:t xml:space="preserve">a range of institutional </w:t>
      </w:r>
      <w:r w:rsidR="007D73E9" w:rsidRPr="00904F2E">
        <w:rPr>
          <w:rFonts w:ascii="Calibri" w:eastAsia="Times New Roman" w:hAnsi="Calibri" w:cs="Calibri"/>
          <w:color w:val="000000" w:themeColor="text1"/>
          <w:sz w:val="21"/>
          <w:szCs w:val="21"/>
        </w:rPr>
        <w:t xml:space="preserve">clients </w:t>
      </w:r>
      <w:r w:rsidR="002E679F" w:rsidRPr="00904F2E">
        <w:rPr>
          <w:rFonts w:ascii="Calibri" w:eastAsia="Times New Roman" w:hAnsi="Calibri" w:cs="Calibri"/>
          <w:color w:val="000000" w:themeColor="text1"/>
          <w:sz w:val="21"/>
          <w:szCs w:val="21"/>
        </w:rPr>
        <w:t xml:space="preserve">in addition to advising </w:t>
      </w:r>
      <w:r w:rsidR="00E1503A" w:rsidRPr="00904F2E">
        <w:rPr>
          <w:rFonts w:ascii="Calibri" w:eastAsia="Times New Roman" w:hAnsi="Calibri" w:cs="Calibri"/>
          <w:color w:val="000000" w:themeColor="text1"/>
          <w:sz w:val="21"/>
          <w:szCs w:val="21"/>
        </w:rPr>
        <w:t xml:space="preserve">on the occupational needs of </w:t>
      </w:r>
      <w:r w:rsidR="00804469" w:rsidRPr="00904F2E">
        <w:rPr>
          <w:rFonts w:ascii="Calibri" w:eastAsia="Times New Roman" w:hAnsi="Calibri" w:cs="Calibri"/>
          <w:color w:val="000000" w:themeColor="text1"/>
          <w:sz w:val="21"/>
          <w:szCs w:val="21"/>
        </w:rPr>
        <w:t xml:space="preserve">many </w:t>
      </w:r>
      <w:r w:rsidR="00E1503A" w:rsidRPr="00904F2E">
        <w:rPr>
          <w:rFonts w:ascii="Calibri" w:eastAsia="Times New Roman" w:hAnsi="Calibri" w:cs="Calibri"/>
          <w:color w:val="000000" w:themeColor="text1"/>
          <w:sz w:val="21"/>
          <w:szCs w:val="21"/>
        </w:rPr>
        <w:t>established operators in the are</w:t>
      </w:r>
      <w:r w:rsidR="004C14F3" w:rsidRPr="00904F2E">
        <w:rPr>
          <w:rFonts w:ascii="Calibri" w:eastAsia="Times New Roman" w:hAnsi="Calibri" w:cs="Calibri"/>
          <w:color w:val="000000" w:themeColor="text1"/>
          <w:sz w:val="21"/>
          <w:szCs w:val="21"/>
        </w:rPr>
        <w:t xml:space="preserve">na. </w:t>
      </w:r>
    </w:p>
    <w:p w14:paraId="6667A1EE" w14:textId="7B5D478A" w:rsidR="00920E84" w:rsidRDefault="00920E84" w:rsidP="0026501D">
      <w:pPr>
        <w:spacing w:line="276" w:lineRule="auto"/>
        <w:jc w:val="both"/>
        <w:rPr>
          <w:rFonts w:ascii="Calibri" w:hAnsi="Calibri" w:cs="Calibri"/>
          <w:sz w:val="21"/>
          <w:szCs w:val="21"/>
        </w:rPr>
      </w:pPr>
    </w:p>
    <w:p w14:paraId="6EF455BF" w14:textId="3851D943" w:rsidR="00CF3335" w:rsidRPr="00CF3335" w:rsidRDefault="00CF3335" w:rsidP="00CF3335">
      <w:pPr>
        <w:spacing w:line="276" w:lineRule="auto"/>
        <w:jc w:val="both"/>
        <w:rPr>
          <w:rFonts w:ascii="Calibri" w:hAnsi="Calibri" w:cs="Calibri"/>
          <w:sz w:val="21"/>
          <w:szCs w:val="21"/>
        </w:rPr>
      </w:pPr>
      <w:r w:rsidRPr="00CF3335">
        <w:rPr>
          <w:rFonts w:ascii="Calibri" w:hAnsi="Calibri" w:cs="Calibri"/>
          <w:sz w:val="21"/>
          <w:szCs w:val="21"/>
        </w:rPr>
        <w:t>Investment Partner at XPROP, Mark Powell commented on the launch</w:t>
      </w:r>
      <w:r w:rsidR="00736CEB">
        <w:rPr>
          <w:rFonts w:ascii="Calibri" w:hAnsi="Calibri" w:cs="Calibri"/>
          <w:sz w:val="21"/>
          <w:szCs w:val="21"/>
        </w:rPr>
        <w:t>:</w:t>
      </w:r>
      <w:r w:rsidRPr="00CF3335">
        <w:rPr>
          <w:rFonts w:ascii="Calibri" w:hAnsi="Calibri" w:cs="Calibri"/>
          <w:sz w:val="21"/>
          <w:szCs w:val="21"/>
        </w:rPr>
        <w:t xml:space="preserve"> “This is a challenging yet exciting time for out-of-town but we continue to strongly believe in the potential of this versatile asset class and have adapted to the changing needs of clients with a dynamic new multi-skilled consultancy.”</w:t>
      </w:r>
    </w:p>
    <w:p w14:paraId="2E8A6F82" w14:textId="77777777" w:rsidR="00CF3335" w:rsidRPr="00CF3335" w:rsidRDefault="00CF3335" w:rsidP="00CF3335">
      <w:pPr>
        <w:spacing w:line="276" w:lineRule="auto"/>
        <w:jc w:val="both"/>
        <w:rPr>
          <w:rFonts w:ascii="Calibri" w:hAnsi="Calibri" w:cs="Calibri"/>
          <w:sz w:val="21"/>
          <w:szCs w:val="21"/>
        </w:rPr>
      </w:pPr>
      <w:r w:rsidRPr="00CF3335">
        <w:rPr>
          <w:rFonts w:ascii="Calibri" w:hAnsi="Calibri" w:cs="Calibri"/>
          <w:sz w:val="21"/>
          <w:szCs w:val="21"/>
        </w:rPr>
        <w:t xml:space="preserve"> </w:t>
      </w:r>
    </w:p>
    <w:p w14:paraId="0FE49017" w14:textId="77777777" w:rsidR="00CF3335" w:rsidRPr="00CF3335" w:rsidRDefault="00CF3335" w:rsidP="00CF3335">
      <w:pPr>
        <w:spacing w:line="276" w:lineRule="auto"/>
        <w:jc w:val="both"/>
        <w:rPr>
          <w:rFonts w:ascii="Calibri" w:hAnsi="Calibri" w:cs="Calibri"/>
          <w:sz w:val="21"/>
          <w:szCs w:val="21"/>
        </w:rPr>
      </w:pPr>
      <w:r w:rsidRPr="00CF3335">
        <w:rPr>
          <w:rFonts w:ascii="Calibri" w:hAnsi="Calibri" w:cs="Calibri"/>
          <w:sz w:val="21"/>
          <w:szCs w:val="21"/>
        </w:rPr>
        <w:t>“Our CWM Out-of-Town heritage is something we are all extremely proud of but the time is right for a fresh approach as we’re increasingly required to extend our capabilities beyond pure retail uses and into applicable alternative uses for the evolving out-of-town sector.”</w:t>
      </w:r>
    </w:p>
    <w:p w14:paraId="5A5F76B9" w14:textId="77777777" w:rsidR="00E16BE1" w:rsidRDefault="00E16BE1" w:rsidP="00CF3335">
      <w:pPr>
        <w:spacing w:line="276" w:lineRule="auto"/>
        <w:jc w:val="both"/>
        <w:rPr>
          <w:rFonts w:ascii="Calibri" w:hAnsi="Calibri" w:cs="Calibri"/>
          <w:sz w:val="21"/>
          <w:szCs w:val="21"/>
        </w:rPr>
      </w:pPr>
    </w:p>
    <w:p w14:paraId="021BB237" w14:textId="69790DBD" w:rsidR="00CF3335" w:rsidRPr="00CF3335" w:rsidRDefault="00CF3335" w:rsidP="00CF3335">
      <w:pPr>
        <w:spacing w:line="276" w:lineRule="auto"/>
        <w:jc w:val="both"/>
        <w:rPr>
          <w:rFonts w:ascii="Calibri" w:hAnsi="Calibri" w:cs="Calibri"/>
          <w:sz w:val="21"/>
          <w:szCs w:val="21"/>
        </w:rPr>
      </w:pPr>
      <w:r w:rsidRPr="00CF3335">
        <w:rPr>
          <w:rFonts w:ascii="Calibri" w:hAnsi="Calibri" w:cs="Calibri"/>
          <w:sz w:val="21"/>
          <w:szCs w:val="21"/>
        </w:rPr>
        <w:t xml:space="preserve">“Shirin </w:t>
      </w:r>
      <w:proofErr w:type="spellStart"/>
      <w:r w:rsidRPr="00CF3335">
        <w:rPr>
          <w:rFonts w:ascii="Calibri" w:hAnsi="Calibri" w:cs="Calibri"/>
          <w:sz w:val="21"/>
          <w:szCs w:val="21"/>
        </w:rPr>
        <w:t>Elghanayan</w:t>
      </w:r>
      <w:proofErr w:type="spellEnd"/>
      <w:r w:rsidRPr="00CF3335">
        <w:rPr>
          <w:rFonts w:ascii="Calibri" w:hAnsi="Calibri" w:cs="Calibri"/>
          <w:sz w:val="21"/>
          <w:szCs w:val="21"/>
        </w:rPr>
        <w:t>, Senior Partner at CWM, added: “We are very sad to see the OOT team separate off after all these years but, as with most businesses, we are all evolving and adapting to a new era. We wish them all well in this new venture having shared many fun times together over the years.”</w:t>
      </w:r>
    </w:p>
    <w:p w14:paraId="7B908B0B" w14:textId="71769366" w:rsidR="00CF3335" w:rsidRDefault="00CF3335" w:rsidP="00CF3335">
      <w:pPr>
        <w:spacing w:line="276" w:lineRule="auto"/>
        <w:jc w:val="both"/>
        <w:rPr>
          <w:rFonts w:ascii="Calibri" w:hAnsi="Calibri" w:cs="Calibri"/>
          <w:sz w:val="21"/>
          <w:szCs w:val="21"/>
        </w:rPr>
      </w:pPr>
    </w:p>
    <w:p w14:paraId="6D019C2C" w14:textId="71D14861" w:rsidR="00E16BE1" w:rsidRDefault="00E16BE1" w:rsidP="00CF3335">
      <w:pPr>
        <w:spacing w:line="276" w:lineRule="auto"/>
        <w:jc w:val="both"/>
        <w:rPr>
          <w:rFonts w:ascii="Calibri" w:hAnsi="Calibri" w:cs="Calibri"/>
          <w:sz w:val="21"/>
          <w:szCs w:val="21"/>
        </w:rPr>
      </w:pPr>
    </w:p>
    <w:p w14:paraId="04D2AFF2" w14:textId="77777777" w:rsidR="00E16BE1" w:rsidRPr="00CF3335" w:rsidRDefault="00E16BE1" w:rsidP="00CF3335">
      <w:pPr>
        <w:spacing w:line="276" w:lineRule="auto"/>
        <w:jc w:val="both"/>
        <w:rPr>
          <w:rFonts w:ascii="Calibri" w:hAnsi="Calibri" w:cs="Calibri"/>
          <w:sz w:val="21"/>
          <w:szCs w:val="21"/>
        </w:rPr>
      </w:pPr>
    </w:p>
    <w:p w14:paraId="7333257F" w14:textId="77777777" w:rsidR="00CF3335" w:rsidRPr="00CF3335" w:rsidRDefault="00CF3335" w:rsidP="00CF3335">
      <w:pPr>
        <w:spacing w:line="276" w:lineRule="auto"/>
        <w:jc w:val="both"/>
        <w:rPr>
          <w:rFonts w:ascii="Calibri" w:hAnsi="Calibri" w:cs="Calibri"/>
          <w:sz w:val="21"/>
          <w:szCs w:val="21"/>
        </w:rPr>
      </w:pPr>
      <w:r w:rsidRPr="00CF3335">
        <w:rPr>
          <w:rFonts w:ascii="Calibri" w:hAnsi="Calibri" w:cs="Calibri"/>
          <w:sz w:val="21"/>
          <w:szCs w:val="21"/>
        </w:rPr>
        <w:t>The team of ten Partners and Associates will provide expert, independent advice for out-of-town landlords and occupiers facing important decisions about their asset management, occupational leases and investments.  The team brings an in-depth knowledge and experience across the out-of-town retail market – and is also expanding to increase capability in residential and logistics alongside the other complementary uses.</w:t>
      </w:r>
    </w:p>
    <w:p w14:paraId="0C327DB0" w14:textId="77777777" w:rsidR="00CF3335" w:rsidRPr="00CF3335" w:rsidRDefault="00CF3335" w:rsidP="00CF3335">
      <w:pPr>
        <w:spacing w:line="276" w:lineRule="auto"/>
        <w:jc w:val="both"/>
        <w:rPr>
          <w:rFonts w:ascii="Calibri" w:hAnsi="Calibri" w:cs="Calibri"/>
          <w:sz w:val="21"/>
          <w:szCs w:val="21"/>
        </w:rPr>
      </w:pPr>
      <w:r w:rsidRPr="00CF3335">
        <w:rPr>
          <w:rFonts w:ascii="Calibri" w:hAnsi="Calibri" w:cs="Calibri"/>
          <w:sz w:val="21"/>
          <w:szCs w:val="21"/>
        </w:rPr>
        <w:t xml:space="preserve"> </w:t>
      </w:r>
    </w:p>
    <w:p w14:paraId="448E6734" w14:textId="00B04E21" w:rsidR="005B22A4" w:rsidRDefault="00CF3335" w:rsidP="00CF3335">
      <w:pPr>
        <w:spacing w:line="276" w:lineRule="auto"/>
        <w:jc w:val="both"/>
        <w:rPr>
          <w:rFonts w:ascii="Calibri" w:hAnsi="Calibri" w:cs="Calibri"/>
          <w:sz w:val="21"/>
          <w:szCs w:val="21"/>
        </w:rPr>
      </w:pPr>
      <w:r w:rsidRPr="00CF3335">
        <w:rPr>
          <w:rFonts w:ascii="Calibri" w:hAnsi="Calibri" w:cs="Calibri"/>
          <w:sz w:val="21"/>
          <w:szCs w:val="21"/>
        </w:rPr>
        <w:t xml:space="preserve">Agency Partner at XPROP, Mark Thompson </w:t>
      </w:r>
      <w:r w:rsidR="00AD0709">
        <w:rPr>
          <w:rFonts w:ascii="Calibri" w:hAnsi="Calibri" w:cs="Calibri"/>
          <w:sz w:val="21"/>
          <w:szCs w:val="21"/>
        </w:rPr>
        <w:t xml:space="preserve">said: </w:t>
      </w:r>
      <w:r w:rsidRPr="00CF3335">
        <w:rPr>
          <w:rFonts w:ascii="Calibri" w:hAnsi="Calibri" w:cs="Calibri"/>
          <w:sz w:val="21"/>
          <w:szCs w:val="21"/>
        </w:rPr>
        <w:t>“The out-of-town sector is experiencing its most rapid rate of change in history - and XPROP is strategically and uniquely positioned to reflect the new market conditions. In addition to providing multi-disciplinary services to both owners and occupiers, our collective experience extends to advising on alternative uses and repurposing options.”</w:t>
      </w:r>
    </w:p>
    <w:p w14:paraId="0BB99995" w14:textId="77777777" w:rsidR="00A31FF3" w:rsidRPr="00904F2E" w:rsidRDefault="00A31FF3" w:rsidP="0026501D">
      <w:pPr>
        <w:spacing w:line="276" w:lineRule="auto"/>
        <w:jc w:val="both"/>
        <w:rPr>
          <w:rFonts w:ascii="Calibri" w:hAnsi="Calibri" w:cs="Calibri"/>
          <w:i/>
          <w:sz w:val="21"/>
          <w:szCs w:val="21"/>
        </w:rPr>
      </w:pPr>
    </w:p>
    <w:p w14:paraId="35D81F1E" w14:textId="1A4DE52D" w:rsidR="0026501D" w:rsidRPr="00904F2E" w:rsidRDefault="0026501D" w:rsidP="0026501D">
      <w:pPr>
        <w:spacing w:line="276" w:lineRule="auto"/>
        <w:jc w:val="both"/>
        <w:rPr>
          <w:rFonts w:ascii="Calibri" w:hAnsi="Calibri" w:cs="Calibri"/>
          <w:sz w:val="21"/>
          <w:szCs w:val="21"/>
        </w:rPr>
      </w:pPr>
      <w:r w:rsidRPr="00904F2E">
        <w:rPr>
          <w:rFonts w:ascii="Calibri" w:hAnsi="Calibri" w:cs="Calibri"/>
          <w:sz w:val="21"/>
          <w:szCs w:val="21"/>
        </w:rPr>
        <w:t xml:space="preserve">More information can be found at the new website </w:t>
      </w:r>
      <w:hyperlink r:id="rId7" w:history="1">
        <w:r w:rsidRPr="00904F2E">
          <w:rPr>
            <w:rStyle w:val="Hyperlink"/>
            <w:rFonts w:ascii="Calibri" w:hAnsi="Calibri" w:cs="Calibri"/>
            <w:sz w:val="21"/>
            <w:szCs w:val="21"/>
          </w:rPr>
          <w:t>www.xprop.co.uk</w:t>
        </w:r>
      </w:hyperlink>
      <w:r w:rsidR="00EC1263" w:rsidRPr="00904F2E">
        <w:rPr>
          <w:rFonts w:ascii="Calibri" w:hAnsi="Calibri" w:cs="Calibri"/>
          <w:sz w:val="21"/>
          <w:szCs w:val="21"/>
        </w:rPr>
        <w:t xml:space="preserve"> from 10</w:t>
      </w:r>
      <w:r w:rsidR="00EC1263" w:rsidRPr="00904F2E">
        <w:rPr>
          <w:rFonts w:ascii="Calibri" w:hAnsi="Calibri" w:cs="Calibri"/>
          <w:sz w:val="21"/>
          <w:szCs w:val="21"/>
          <w:vertAlign w:val="superscript"/>
        </w:rPr>
        <w:t>th</w:t>
      </w:r>
      <w:r w:rsidR="00EC1263" w:rsidRPr="00904F2E">
        <w:rPr>
          <w:rFonts w:ascii="Calibri" w:hAnsi="Calibri" w:cs="Calibri"/>
          <w:sz w:val="21"/>
          <w:szCs w:val="21"/>
        </w:rPr>
        <w:t xml:space="preserve"> November.</w:t>
      </w:r>
    </w:p>
    <w:p w14:paraId="6EDED5A8" w14:textId="77777777" w:rsidR="0026501D" w:rsidRPr="00904F2E" w:rsidRDefault="0026501D" w:rsidP="0026501D">
      <w:pPr>
        <w:spacing w:line="276" w:lineRule="auto"/>
        <w:jc w:val="both"/>
        <w:rPr>
          <w:rFonts w:ascii="Calibri" w:hAnsi="Calibri" w:cs="Calibri"/>
          <w:sz w:val="21"/>
          <w:szCs w:val="21"/>
        </w:rPr>
      </w:pPr>
    </w:p>
    <w:p w14:paraId="021A4491" w14:textId="2E6C2F80" w:rsidR="00B90722" w:rsidRPr="00904F2E" w:rsidRDefault="00B90722" w:rsidP="0026501D">
      <w:pPr>
        <w:spacing w:line="276" w:lineRule="auto"/>
        <w:jc w:val="both"/>
        <w:rPr>
          <w:rFonts w:ascii="Calibri" w:hAnsi="Calibri" w:cs="Calibri"/>
          <w:b/>
          <w:sz w:val="21"/>
          <w:szCs w:val="21"/>
        </w:rPr>
      </w:pPr>
      <w:r w:rsidRPr="00904F2E">
        <w:rPr>
          <w:rFonts w:ascii="Calibri" w:hAnsi="Calibri" w:cs="Calibri"/>
          <w:b/>
          <w:sz w:val="21"/>
          <w:szCs w:val="21"/>
        </w:rPr>
        <w:t>Ends</w:t>
      </w:r>
    </w:p>
    <w:p w14:paraId="34F8598A" w14:textId="77777777" w:rsidR="00BB39B3" w:rsidRPr="007058F0" w:rsidRDefault="00BB39B3" w:rsidP="007058F0">
      <w:pPr>
        <w:jc w:val="both"/>
        <w:rPr>
          <w:rFonts w:ascii="Calibri" w:hAnsi="Calibri" w:cs="Calibri"/>
          <w:sz w:val="18"/>
          <w:szCs w:val="18"/>
        </w:rPr>
      </w:pPr>
      <w:r w:rsidRPr="00904F2E">
        <w:rPr>
          <w:rFonts w:ascii="Calibri" w:hAnsi="Calibri" w:cs="Calibri"/>
          <w:sz w:val="21"/>
          <w:szCs w:val="21"/>
        </w:rPr>
        <w:t>..</w:t>
      </w:r>
    </w:p>
    <w:p w14:paraId="0766FC3F" w14:textId="368FCB97" w:rsidR="0026501D" w:rsidRPr="007058F0" w:rsidRDefault="0026501D" w:rsidP="007058F0">
      <w:pPr>
        <w:jc w:val="both"/>
        <w:rPr>
          <w:rFonts w:ascii="Calibri" w:hAnsi="Calibri" w:cs="Calibri"/>
          <w:sz w:val="18"/>
          <w:szCs w:val="18"/>
        </w:rPr>
      </w:pPr>
    </w:p>
    <w:p w14:paraId="45822C22" w14:textId="577B7396" w:rsidR="00BB39B3" w:rsidRPr="007058F0" w:rsidRDefault="0001304B" w:rsidP="007058F0">
      <w:pPr>
        <w:jc w:val="both"/>
        <w:rPr>
          <w:rFonts w:ascii="Calibri" w:hAnsi="Calibri" w:cs="Calibri"/>
          <w:sz w:val="18"/>
          <w:szCs w:val="18"/>
          <w:u w:val="single"/>
        </w:rPr>
      </w:pPr>
      <w:r w:rsidRPr="007058F0">
        <w:rPr>
          <w:rFonts w:ascii="Calibri" w:hAnsi="Calibri" w:cs="Calibri"/>
          <w:sz w:val="18"/>
          <w:szCs w:val="18"/>
          <w:u w:val="single"/>
        </w:rPr>
        <w:t>More information</w:t>
      </w:r>
      <w:r w:rsidR="007058F0">
        <w:rPr>
          <w:rFonts w:ascii="Calibri" w:hAnsi="Calibri" w:cs="Calibri"/>
          <w:sz w:val="18"/>
          <w:szCs w:val="18"/>
          <w:u w:val="single"/>
        </w:rPr>
        <w:t xml:space="preserve"> - contact</w:t>
      </w:r>
      <w:r w:rsidRPr="007058F0">
        <w:rPr>
          <w:rFonts w:ascii="Calibri" w:hAnsi="Calibri" w:cs="Calibri"/>
          <w:sz w:val="18"/>
          <w:szCs w:val="18"/>
          <w:u w:val="single"/>
        </w:rPr>
        <w:t xml:space="preserve">: </w:t>
      </w:r>
    </w:p>
    <w:p w14:paraId="5B41B23A" w14:textId="77777777" w:rsidR="0001304B" w:rsidRPr="007058F0" w:rsidRDefault="0001304B" w:rsidP="007058F0">
      <w:pPr>
        <w:jc w:val="both"/>
        <w:rPr>
          <w:rFonts w:ascii="Calibri" w:hAnsi="Calibri" w:cs="Calibri"/>
          <w:sz w:val="18"/>
          <w:szCs w:val="18"/>
        </w:rPr>
      </w:pPr>
    </w:p>
    <w:p w14:paraId="19BB968F" w14:textId="33D6CDDC" w:rsidR="0026501D" w:rsidRPr="007058F0" w:rsidRDefault="00EC1263" w:rsidP="007058F0">
      <w:pPr>
        <w:jc w:val="both"/>
        <w:rPr>
          <w:rFonts w:ascii="Calibri" w:hAnsi="Calibri" w:cs="Calibri"/>
          <w:sz w:val="18"/>
          <w:szCs w:val="18"/>
        </w:rPr>
      </w:pPr>
      <w:r w:rsidRPr="007058F0">
        <w:rPr>
          <w:rFonts w:ascii="Calibri" w:hAnsi="Calibri" w:cs="Calibri"/>
          <w:sz w:val="18"/>
          <w:szCs w:val="18"/>
        </w:rPr>
        <w:t xml:space="preserve">Simon Stretch – </w:t>
      </w:r>
      <w:proofErr w:type="spellStart"/>
      <w:r w:rsidRPr="007058F0">
        <w:rPr>
          <w:rFonts w:ascii="Calibri" w:hAnsi="Calibri" w:cs="Calibri"/>
          <w:sz w:val="18"/>
          <w:szCs w:val="18"/>
        </w:rPr>
        <w:t>Innesco</w:t>
      </w:r>
      <w:proofErr w:type="spellEnd"/>
    </w:p>
    <w:p w14:paraId="25366FD5" w14:textId="4FA3019A" w:rsidR="00EC1263" w:rsidRPr="007058F0" w:rsidRDefault="00B32DB1" w:rsidP="007058F0">
      <w:pPr>
        <w:jc w:val="both"/>
        <w:rPr>
          <w:rFonts w:ascii="Calibri" w:hAnsi="Calibri" w:cs="Calibri"/>
          <w:sz w:val="18"/>
          <w:szCs w:val="18"/>
          <w:lang w:val="fr-FR"/>
        </w:rPr>
      </w:pPr>
      <w:r w:rsidRPr="007058F0">
        <w:rPr>
          <w:rFonts w:ascii="Calibri" w:hAnsi="Calibri" w:cs="Calibri"/>
          <w:sz w:val="18"/>
          <w:szCs w:val="18"/>
          <w:lang w:val="fr-FR"/>
        </w:rPr>
        <w:t>07860 644321</w:t>
      </w:r>
    </w:p>
    <w:p w14:paraId="0E941887" w14:textId="71077C74" w:rsidR="00B32DB1" w:rsidRPr="007058F0" w:rsidRDefault="00B32DB1" w:rsidP="007058F0">
      <w:pPr>
        <w:jc w:val="both"/>
        <w:rPr>
          <w:rFonts w:ascii="Calibri" w:hAnsi="Calibri" w:cs="Calibri"/>
          <w:sz w:val="18"/>
          <w:szCs w:val="18"/>
          <w:lang w:val="fr-FR"/>
        </w:rPr>
      </w:pPr>
      <w:r w:rsidRPr="007058F0">
        <w:rPr>
          <w:rFonts w:ascii="Calibri" w:hAnsi="Calibri" w:cs="Calibri"/>
          <w:sz w:val="18"/>
          <w:szCs w:val="18"/>
          <w:lang w:val="fr-FR"/>
        </w:rPr>
        <w:t>simon.stretch@innesco.co.uk</w:t>
      </w:r>
    </w:p>
    <w:p w14:paraId="2877B097" w14:textId="77777777" w:rsidR="00EC1263" w:rsidRPr="007058F0" w:rsidRDefault="00EC1263" w:rsidP="007058F0">
      <w:pPr>
        <w:jc w:val="both"/>
        <w:rPr>
          <w:rFonts w:ascii="Calibri" w:hAnsi="Calibri" w:cs="Calibri"/>
          <w:sz w:val="18"/>
          <w:szCs w:val="18"/>
          <w:lang w:val="fr-FR"/>
        </w:rPr>
      </w:pPr>
    </w:p>
    <w:p w14:paraId="2448F4A9" w14:textId="59DF7F0E" w:rsidR="00EC1263" w:rsidRPr="007058F0" w:rsidRDefault="00EC1263" w:rsidP="007058F0">
      <w:pPr>
        <w:jc w:val="both"/>
        <w:rPr>
          <w:rFonts w:ascii="Calibri" w:hAnsi="Calibri" w:cs="Calibri"/>
          <w:sz w:val="18"/>
          <w:szCs w:val="18"/>
          <w:lang w:val="fr-FR"/>
        </w:rPr>
      </w:pPr>
      <w:r w:rsidRPr="007058F0">
        <w:rPr>
          <w:rFonts w:ascii="Calibri" w:hAnsi="Calibri" w:cs="Calibri"/>
          <w:sz w:val="18"/>
          <w:szCs w:val="18"/>
          <w:lang w:val="fr-FR"/>
        </w:rPr>
        <w:t xml:space="preserve">Dan </w:t>
      </w:r>
      <w:proofErr w:type="spellStart"/>
      <w:r w:rsidRPr="007058F0">
        <w:rPr>
          <w:rFonts w:ascii="Calibri" w:hAnsi="Calibri" w:cs="Calibri"/>
          <w:sz w:val="18"/>
          <w:szCs w:val="18"/>
          <w:lang w:val="fr-FR"/>
        </w:rPr>
        <w:t>Innes</w:t>
      </w:r>
      <w:proofErr w:type="spellEnd"/>
      <w:r w:rsidRPr="007058F0">
        <w:rPr>
          <w:rFonts w:ascii="Calibri" w:hAnsi="Calibri" w:cs="Calibri"/>
          <w:sz w:val="18"/>
          <w:szCs w:val="18"/>
          <w:lang w:val="fr-FR"/>
        </w:rPr>
        <w:t xml:space="preserve"> – </w:t>
      </w:r>
      <w:proofErr w:type="spellStart"/>
      <w:r w:rsidRPr="007058F0">
        <w:rPr>
          <w:rFonts w:ascii="Calibri" w:hAnsi="Calibri" w:cs="Calibri"/>
          <w:sz w:val="18"/>
          <w:szCs w:val="18"/>
          <w:lang w:val="fr-FR"/>
        </w:rPr>
        <w:t>Innesco</w:t>
      </w:r>
      <w:proofErr w:type="spellEnd"/>
    </w:p>
    <w:p w14:paraId="470B0875" w14:textId="10432055" w:rsidR="00EC1263" w:rsidRPr="007058F0" w:rsidRDefault="00EC1263" w:rsidP="007058F0">
      <w:pPr>
        <w:jc w:val="both"/>
        <w:rPr>
          <w:rFonts w:ascii="Calibri" w:hAnsi="Calibri" w:cs="Calibri"/>
          <w:sz w:val="18"/>
          <w:szCs w:val="18"/>
          <w:lang w:val="fr-FR"/>
        </w:rPr>
      </w:pPr>
      <w:r w:rsidRPr="007058F0">
        <w:rPr>
          <w:rFonts w:ascii="Calibri" w:hAnsi="Calibri" w:cs="Calibri"/>
          <w:sz w:val="18"/>
          <w:szCs w:val="18"/>
          <w:lang w:val="fr-FR"/>
        </w:rPr>
        <w:t>07973 387 545</w:t>
      </w:r>
    </w:p>
    <w:p w14:paraId="7A3C1BF7" w14:textId="6DEEC749" w:rsidR="00EC1263" w:rsidRPr="007058F0" w:rsidRDefault="00EC1263" w:rsidP="007058F0">
      <w:pPr>
        <w:jc w:val="both"/>
        <w:rPr>
          <w:rFonts w:ascii="Calibri" w:hAnsi="Calibri" w:cs="Calibri"/>
          <w:sz w:val="18"/>
          <w:szCs w:val="18"/>
          <w:lang w:val="fr-FR"/>
        </w:rPr>
      </w:pPr>
      <w:r w:rsidRPr="007058F0">
        <w:rPr>
          <w:rFonts w:ascii="Calibri" w:hAnsi="Calibri" w:cs="Calibri"/>
          <w:sz w:val="18"/>
          <w:szCs w:val="18"/>
          <w:lang w:val="fr-FR"/>
        </w:rPr>
        <w:t>dan.innes@innesco.co.uk</w:t>
      </w:r>
    </w:p>
    <w:p w14:paraId="0FA41F34" w14:textId="360E2CCA" w:rsidR="00EC1263" w:rsidRDefault="00EC1263" w:rsidP="007058F0">
      <w:pPr>
        <w:jc w:val="both"/>
        <w:rPr>
          <w:rFonts w:ascii="Calibri" w:hAnsi="Calibri" w:cs="Calibri"/>
          <w:sz w:val="18"/>
          <w:szCs w:val="18"/>
          <w:lang w:val="fr-FR"/>
        </w:rPr>
      </w:pPr>
    </w:p>
    <w:p w14:paraId="58D91F6B" w14:textId="77777777" w:rsidR="007058F0" w:rsidRPr="007058F0" w:rsidRDefault="007058F0" w:rsidP="007058F0">
      <w:pPr>
        <w:jc w:val="both"/>
        <w:rPr>
          <w:rFonts w:ascii="Calibri" w:hAnsi="Calibri" w:cs="Calibri"/>
          <w:sz w:val="18"/>
          <w:szCs w:val="18"/>
          <w:lang w:val="fr-FR"/>
        </w:rPr>
      </w:pPr>
    </w:p>
    <w:p w14:paraId="62E89A26" w14:textId="65EF1AA9" w:rsidR="00EC1263" w:rsidRPr="007058F0" w:rsidRDefault="00EC1263" w:rsidP="007058F0">
      <w:pPr>
        <w:rPr>
          <w:rFonts w:ascii="Calibri" w:hAnsi="Calibri" w:cs="Calibri"/>
          <w:b/>
          <w:sz w:val="18"/>
          <w:szCs w:val="18"/>
          <w:lang w:val="fr-FR"/>
        </w:rPr>
      </w:pPr>
      <w:r w:rsidRPr="007058F0">
        <w:rPr>
          <w:rFonts w:ascii="Calibri" w:hAnsi="Calibri" w:cs="Calibri"/>
          <w:b/>
          <w:sz w:val="18"/>
          <w:szCs w:val="18"/>
          <w:lang w:val="fr-FR"/>
        </w:rPr>
        <w:t>About XPROP</w:t>
      </w:r>
    </w:p>
    <w:p w14:paraId="68E69A56" w14:textId="558FA24D" w:rsidR="00EC1263" w:rsidRPr="007058F0" w:rsidRDefault="00EC1263" w:rsidP="007058F0">
      <w:pPr>
        <w:rPr>
          <w:rFonts w:ascii="Calibri" w:hAnsi="Calibri" w:cs="Calibri"/>
          <w:sz w:val="18"/>
          <w:szCs w:val="18"/>
        </w:rPr>
      </w:pPr>
      <w:r w:rsidRPr="007058F0">
        <w:rPr>
          <w:rFonts w:ascii="Calibri" w:hAnsi="Calibri" w:cs="Calibri"/>
          <w:sz w:val="18"/>
          <w:szCs w:val="18"/>
        </w:rPr>
        <w:t>X</w:t>
      </w:r>
      <w:r w:rsidR="004C63CE">
        <w:rPr>
          <w:rFonts w:ascii="Calibri" w:hAnsi="Calibri" w:cs="Calibri"/>
          <w:sz w:val="18"/>
          <w:szCs w:val="18"/>
        </w:rPr>
        <w:t>PROP</w:t>
      </w:r>
      <w:bookmarkStart w:id="0" w:name="_GoBack"/>
      <w:bookmarkEnd w:id="0"/>
      <w:r w:rsidRPr="007058F0">
        <w:rPr>
          <w:rFonts w:ascii="Calibri" w:hAnsi="Calibri" w:cs="Calibri"/>
          <w:sz w:val="18"/>
          <w:szCs w:val="18"/>
        </w:rPr>
        <w:t xml:space="preserve"> is the fresh, new name in the world of out-of-town retail property, covering retail parks, retail warehousing and alternative uses. </w:t>
      </w:r>
    </w:p>
    <w:p w14:paraId="71BBD631" w14:textId="77777777" w:rsidR="00EC1263" w:rsidRPr="007058F0" w:rsidRDefault="00EC1263" w:rsidP="007058F0">
      <w:pPr>
        <w:rPr>
          <w:rFonts w:ascii="Calibri" w:hAnsi="Calibri" w:cs="Calibri"/>
          <w:sz w:val="18"/>
          <w:szCs w:val="18"/>
        </w:rPr>
      </w:pPr>
    </w:p>
    <w:p w14:paraId="79B522E2" w14:textId="2841232C" w:rsidR="00F4392C" w:rsidRPr="007058F0" w:rsidRDefault="00EC1263" w:rsidP="007058F0">
      <w:pPr>
        <w:rPr>
          <w:rFonts w:ascii="Calibri" w:hAnsi="Calibri" w:cs="Calibri"/>
          <w:sz w:val="18"/>
          <w:szCs w:val="18"/>
        </w:rPr>
      </w:pPr>
      <w:r w:rsidRPr="007058F0">
        <w:rPr>
          <w:rFonts w:ascii="Calibri" w:hAnsi="Calibri" w:cs="Calibri"/>
          <w:sz w:val="18"/>
          <w:szCs w:val="18"/>
        </w:rPr>
        <w:t xml:space="preserve">Committed to independent, unbiased advice that delivers the optimum outcome for </w:t>
      </w:r>
      <w:r w:rsidR="0001304B" w:rsidRPr="007058F0">
        <w:rPr>
          <w:rFonts w:ascii="Calibri" w:hAnsi="Calibri" w:cs="Calibri"/>
          <w:sz w:val="18"/>
          <w:szCs w:val="18"/>
        </w:rPr>
        <w:t>its</w:t>
      </w:r>
      <w:r w:rsidRPr="007058F0">
        <w:rPr>
          <w:rFonts w:ascii="Calibri" w:hAnsi="Calibri" w:cs="Calibri"/>
          <w:sz w:val="18"/>
          <w:szCs w:val="18"/>
        </w:rPr>
        <w:t xml:space="preserve"> clients in a fast-evolving, post-pandemic market, the team of x10 founding Partners and Associates offers clients direct access to specialist knowledge and guidance on the continually expanding list of retail uses, options and alternatives to retail – whether it be for Agency, Investment or Professional requirements, wherever it may be in the UK.</w:t>
      </w:r>
    </w:p>
    <w:sectPr w:rsidR="00F4392C" w:rsidRPr="007058F0" w:rsidSect="007058F0">
      <w:headerReference w:type="default" r:id="rId8"/>
      <w:pgSz w:w="11900" w:h="16840"/>
      <w:pgMar w:top="0" w:right="1440" w:bottom="1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D710B" w14:textId="77777777" w:rsidR="00127432" w:rsidRDefault="00127432" w:rsidP="002E410C">
      <w:r>
        <w:separator/>
      </w:r>
    </w:p>
  </w:endnote>
  <w:endnote w:type="continuationSeparator" w:id="0">
    <w:p w14:paraId="2A4FE8F8" w14:textId="77777777" w:rsidR="00127432" w:rsidRDefault="00127432" w:rsidP="002E410C">
      <w:r>
        <w:continuationSeparator/>
      </w:r>
    </w:p>
  </w:endnote>
  <w:endnote w:type="continuationNotice" w:id="1">
    <w:p w14:paraId="36771125" w14:textId="77777777" w:rsidR="00127432" w:rsidRDefault="00127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25292" w14:textId="77777777" w:rsidR="00127432" w:rsidRDefault="00127432" w:rsidP="002E410C">
      <w:r>
        <w:separator/>
      </w:r>
    </w:p>
  </w:footnote>
  <w:footnote w:type="continuationSeparator" w:id="0">
    <w:p w14:paraId="7B5857F0" w14:textId="77777777" w:rsidR="00127432" w:rsidRDefault="00127432" w:rsidP="002E410C">
      <w:r>
        <w:continuationSeparator/>
      </w:r>
    </w:p>
  </w:footnote>
  <w:footnote w:type="continuationNotice" w:id="1">
    <w:p w14:paraId="38E7C65B" w14:textId="77777777" w:rsidR="00127432" w:rsidRDefault="00127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7483" w14:textId="5B99EF84" w:rsidR="002E410C" w:rsidRDefault="003B2340" w:rsidP="00904F2E">
    <w:pPr>
      <w:pStyle w:val="Header"/>
      <w:ind w:left="8200" w:hanging="4514"/>
    </w:pPr>
    <w:r>
      <w:rPr>
        <w:noProof/>
      </w:rPr>
      <w:drawing>
        <wp:inline distT="0" distB="0" distL="0" distR="0" wp14:anchorId="23EF4A9B" wp14:editId="5764842A">
          <wp:extent cx="1024467" cy="1283171"/>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PROP_STACK.jpg"/>
                  <pic:cNvPicPr/>
                </pic:nvPicPr>
                <pic:blipFill>
                  <a:blip r:embed="rId1">
                    <a:extLst>
                      <a:ext uri="{28A0092B-C50C-407E-A947-70E740481C1C}">
                        <a14:useLocalDpi xmlns:a14="http://schemas.microsoft.com/office/drawing/2010/main" val="0"/>
                      </a:ext>
                    </a:extLst>
                  </a:blip>
                  <a:stretch>
                    <a:fillRect/>
                  </a:stretch>
                </pic:blipFill>
                <pic:spPr>
                  <a:xfrm>
                    <a:off x="0" y="0"/>
                    <a:ext cx="1041393" cy="1304372"/>
                  </a:xfrm>
                  <a:prstGeom prst="rect">
                    <a:avLst/>
                  </a:prstGeom>
                </pic:spPr>
              </pic:pic>
            </a:graphicData>
          </a:graphic>
        </wp:inline>
      </w:drawing>
    </w:r>
  </w:p>
  <w:p w14:paraId="211B3E72" w14:textId="77777777" w:rsidR="002659C9" w:rsidRDefault="002659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B205D"/>
    <w:multiLevelType w:val="hybridMultilevel"/>
    <w:tmpl w:val="3E546BA0"/>
    <w:lvl w:ilvl="0" w:tplc="9EACD6B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F58A2"/>
    <w:multiLevelType w:val="hybridMultilevel"/>
    <w:tmpl w:val="014AC65E"/>
    <w:lvl w:ilvl="0" w:tplc="9EACD6B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A320A"/>
    <w:multiLevelType w:val="hybridMultilevel"/>
    <w:tmpl w:val="F11EA23E"/>
    <w:lvl w:ilvl="0" w:tplc="9EACD6B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17BAC"/>
    <w:multiLevelType w:val="hybridMultilevel"/>
    <w:tmpl w:val="7BF61FBC"/>
    <w:lvl w:ilvl="0" w:tplc="9EACD6B4">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E73B5"/>
    <w:multiLevelType w:val="hybridMultilevel"/>
    <w:tmpl w:val="5EF0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61C84"/>
    <w:multiLevelType w:val="hybridMultilevel"/>
    <w:tmpl w:val="A6FE0B00"/>
    <w:lvl w:ilvl="0" w:tplc="999C6F3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D2CAA"/>
    <w:multiLevelType w:val="hybridMultilevel"/>
    <w:tmpl w:val="EBF6D982"/>
    <w:lvl w:ilvl="0" w:tplc="F0465DE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A6"/>
    <w:rsid w:val="00001CAB"/>
    <w:rsid w:val="00012300"/>
    <w:rsid w:val="00012BAF"/>
    <w:rsid w:val="0001304B"/>
    <w:rsid w:val="0001407A"/>
    <w:rsid w:val="000159AB"/>
    <w:rsid w:val="00015C46"/>
    <w:rsid w:val="00017F8A"/>
    <w:rsid w:val="00026868"/>
    <w:rsid w:val="00045207"/>
    <w:rsid w:val="00045784"/>
    <w:rsid w:val="000470AF"/>
    <w:rsid w:val="0005535C"/>
    <w:rsid w:val="00057EE6"/>
    <w:rsid w:val="0006173C"/>
    <w:rsid w:val="00063F52"/>
    <w:rsid w:val="00067467"/>
    <w:rsid w:val="00087912"/>
    <w:rsid w:val="000A0D94"/>
    <w:rsid w:val="000A29D6"/>
    <w:rsid w:val="000A51A3"/>
    <w:rsid w:val="000A5838"/>
    <w:rsid w:val="000A72C3"/>
    <w:rsid w:val="000B20A1"/>
    <w:rsid w:val="000B4889"/>
    <w:rsid w:val="000B53B2"/>
    <w:rsid w:val="000C08FD"/>
    <w:rsid w:val="000C0EF1"/>
    <w:rsid w:val="000C21EB"/>
    <w:rsid w:val="000C49F0"/>
    <w:rsid w:val="000E656D"/>
    <w:rsid w:val="0010223C"/>
    <w:rsid w:val="0011516E"/>
    <w:rsid w:val="00127432"/>
    <w:rsid w:val="00143688"/>
    <w:rsid w:val="00145B9E"/>
    <w:rsid w:val="001515F6"/>
    <w:rsid w:val="0015236E"/>
    <w:rsid w:val="0017520A"/>
    <w:rsid w:val="00181E06"/>
    <w:rsid w:val="001A1797"/>
    <w:rsid w:val="001A64D1"/>
    <w:rsid w:val="001B3963"/>
    <w:rsid w:val="001D0BBB"/>
    <w:rsid w:val="001F3ECB"/>
    <w:rsid w:val="002030E1"/>
    <w:rsid w:val="00222773"/>
    <w:rsid w:val="00223E74"/>
    <w:rsid w:val="00227038"/>
    <w:rsid w:val="002323A6"/>
    <w:rsid w:val="002366A6"/>
    <w:rsid w:val="00237041"/>
    <w:rsid w:val="002537DC"/>
    <w:rsid w:val="0026501D"/>
    <w:rsid w:val="002659C9"/>
    <w:rsid w:val="00274FA2"/>
    <w:rsid w:val="002846D1"/>
    <w:rsid w:val="00290FA7"/>
    <w:rsid w:val="002C0176"/>
    <w:rsid w:val="002C2698"/>
    <w:rsid w:val="002C2B99"/>
    <w:rsid w:val="002E04FF"/>
    <w:rsid w:val="002E410C"/>
    <w:rsid w:val="002E679F"/>
    <w:rsid w:val="002E7B4F"/>
    <w:rsid w:val="002F0183"/>
    <w:rsid w:val="002F3884"/>
    <w:rsid w:val="00313FAF"/>
    <w:rsid w:val="003210AC"/>
    <w:rsid w:val="00324A94"/>
    <w:rsid w:val="0033413F"/>
    <w:rsid w:val="003421BF"/>
    <w:rsid w:val="00345612"/>
    <w:rsid w:val="00357A2B"/>
    <w:rsid w:val="003702CE"/>
    <w:rsid w:val="0037131A"/>
    <w:rsid w:val="003A77BF"/>
    <w:rsid w:val="003B2340"/>
    <w:rsid w:val="003B4B1E"/>
    <w:rsid w:val="003B6565"/>
    <w:rsid w:val="003D3BAB"/>
    <w:rsid w:val="003E20DB"/>
    <w:rsid w:val="003E5904"/>
    <w:rsid w:val="0040090E"/>
    <w:rsid w:val="00402980"/>
    <w:rsid w:val="00404915"/>
    <w:rsid w:val="004058F8"/>
    <w:rsid w:val="00415DB4"/>
    <w:rsid w:val="00424C34"/>
    <w:rsid w:val="00431404"/>
    <w:rsid w:val="00442AA6"/>
    <w:rsid w:val="004616D3"/>
    <w:rsid w:val="00466EFD"/>
    <w:rsid w:val="004712EA"/>
    <w:rsid w:val="00492F9A"/>
    <w:rsid w:val="004A10B4"/>
    <w:rsid w:val="004A400A"/>
    <w:rsid w:val="004B44BA"/>
    <w:rsid w:val="004C14F3"/>
    <w:rsid w:val="004C282A"/>
    <w:rsid w:val="004C31C0"/>
    <w:rsid w:val="004C63CE"/>
    <w:rsid w:val="004C7508"/>
    <w:rsid w:val="004D037A"/>
    <w:rsid w:val="004D2658"/>
    <w:rsid w:val="004D2889"/>
    <w:rsid w:val="004E28D1"/>
    <w:rsid w:val="004F50B1"/>
    <w:rsid w:val="004F5325"/>
    <w:rsid w:val="004F6E7C"/>
    <w:rsid w:val="00512E0C"/>
    <w:rsid w:val="00516AC3"/>
    <w:rsid w:val="005177BD"/>
    <w:rsid w:val="005264A8"/>
    <w:rsid w:val="0053004D"/>
    <w:rsid w:val="00534177"/>
    <w:rsid w:val="00536026"/>
    <w:rsid w:val="005507F0"/>
    <w:rsid w:val="0056499A"/>
    <w:rsid w:val="00577C07"/>
    <w:rsid w:val="00577CA6"/>
    <w:rsid w:val="00590B7C"/>
    <w:rsid w:val="005935F6"/>
    <w:rsid w:val="005968D2"/>
    <w:rsid w:val="005B22A4"/>
    <w:rsid w:val="005B3761"/>
    <w:rsid w:val="005B4753"/>
    <w:rsid w:val="005C667C"/>
    <w:rsid w:val="005F0281"/>
    <w:rsid w:val="005F47C6"/>
    <w:rsid w:val="006078B1"/>
    <w:rsid w:val="00611D94"/>
    <w:rsid w:val="00617CB5"/>
    <w:rsid w:val="00622A0D"/>
    <w:rsid w:val="0063570E"/>
    <w:rsid w:val="00641B10"/>
    <w:rsid w:val="006636A6"/>
    <w:rsid w:val="00663CB3"/>
    <w:rsid w:val="006641ED"/>
    <w:rsid w:val="006867C4"/>
    <w:rsid w:val="0069250F"/>
    <w:rsid w:val="006931E0"/>
    <w:rsid w:val="006B1DF2"/>
    <w:rsid w:val="006E1545"/>
    <w:rsid w:val="006E2AE0"/>
    <w:rsid w:val="006E3247"/>
    <w:rsid w:val="006F453B"/>
    <w:rsid w:val="006F4DC9"/>
    <w:rsid w:val="007058F0"/>
    <w:rsid w:val="00714097"/>
    <w:rsid w:val="00731631"/>
    <w:rsid w:val="00736CEB"/>
    <w:rsid w:val="007455BA"/>
    <w:rsid w:val="007508D2"/>
    <w:rsid w:val="00752BD0"/>
    <w:rsid w:val="007615EA"/>
    <w:rsid w:val="00791EF4"/>
    <w:rsid w:val="007B66F4"/>
    <w:rsid w:val="007C351E"/>
    <w:rsid w:val="007C3D9C"/>
    <w:rsid w:val="007C406D"/>
    <w:rsid w:val="007D5C08"/>
    <w:rsid w:val="007D73E9"/>
    <w:rsid w:val="007E263A"/>
    <w:rsid w:val="007E5619"/>
    <w:rsid w:val="007E581E"/>
    <w:rsid w:val="00804469"/>
    <w:rsid w:val="00815A88"/>
    <w:rsid w:val="00815B7A"/>
    <w:rsid w:val="00825924"/>
    <w:rsid w:val="0083724E"/>
    <w:rsid w:val="00842071"/>
    <w:rsid w:val="00843998"/>
    <w:rsid w:val="0087048A"/>
    <w:rsid w:val="0087087B"/>
    <w:rsid w:val="0087487A"/>
    <w:rsid w:val="0087573C"/>
    <w:rsid w:val="00894DA6"/>
    <w:rsid w:val="00896062"/>
    <w:rsid w:val="008C465A"/>
    <w:rsid w:val="008C4BB8"/>
    <w:rsid w:val="008D2225"/>
    <w:rsid w:val="008D3EB1"/>
    <w:rsid w:val="008E0E2E"/>
    <w:rsid w:val="00901CBC"/>
    <w:rsid w:val="00902CF2"/>
    <w:rsid w:val="00904F2E"/>
    <w:rsid w:val="00907DE0"/>
    <w:rsid w:val="00915404"/>
    <w:rsid w:val="00920E84"/>
    <w:rsid w:val="00921805"/>
    <w:rsid w:val="00921FEC"/>
    <w:rsid w:val="0092685C"/>
    <w:rsid w:val="009349D0"/>
    <w:rsid w:val="009353DC"/>
    <w:rsid w:val="0094589D"/>
    <w:rsid w:val="00950F2A"/>
    <w:rsid w:val="00977908"/>
    <w:rsid w:val="009802BA"/>
    <w:rsid w:val="00980FCA"/>
    <w:rsid w:val="00992388"/>
    <w:rsid w:val="00992DC8"/>
    <w:rsid w:val="009B1BF7"/>
    <w:rsid w:val="009C0980"/>
    <w:rsid w:val="009C3B0D"/>
    <w:rsid w:val="009C5C66"/>
    <w:rsid w:val="009E0B10"/>
    <w:rsid w:val="009E456F"/>
    <w:rsid w:val="009F40B6"/>
    <w:rsid w:val="009F450B"/>
    <w:rsid w:val="009F600D"/>
    <w:rsid w:val="009F6CB3"/>
    <w:rsid w:val="009F6D13"/>
    <w:rsid w:val="00A0481E"/>
    <w:rsid w:val="00A11CF4"/>
    <w:rsid w:val="00A1678C"/>
    <w:rsid w:val="00A247E7"/>
    <w:rsid w:val="00A31FF3"/>
    <w:rsid w:val="00A42FAC"/>
    <w:rsid w:val="00A501AD"/>
    <w:rsid w:val="00A506C1"/>
    <w:rsid w:val="00A647EB"/>
    <w:rsid w:val="00A70299"/>
    <w:rsid w:val="00A72D49"/>
    <w:rsid w:val="00A85480"/>
    <w:rsid w:val="00A85736"/>
    <w:rsid w:val="00AA7AD8"/>
    <w:rsid w:val="00AC0265"/>
    <w:rsid w:val="00AD0709"/>
    <w:rsid w:val="00AD1B6E"/>
    <w:rsid w:val="00AD3FC9"/>
    <w:rsid w:val="00AD5EDF"/>
    <w:rsid w:val="00AF3AE4"/>
    <w:rsid w:val="00B32DB1"/>
    <w:rsid w:val="00B34B98"/>
    <w:rsid w:val="00B50FBA"/>
    <w:rsid w:val="00B57102"/>
    <w:rsid w:val="00B61B78"/>
    <w:rsid w:val="00B67076"/>
    <w:rsid w:val="00B732B0"/>
    <w:rsid w:val="00B90722"/>
    <w:rsid w:val="00B953A7"/>
    <w:rsid w:val="00BA329A"/>
    <w:rsid w:val="00BB39B3"/>
    <w:rsid w:val="00BC0AC9"/>
    <w:rsid w:val="00BD4736"/>
    <w:rsid w:val="00BF6483"/>
    <w:rsid w:val="00C03D4C"/>
    <w:rsid w:val="00C041CE"/>
    <w:rsid w:val="00C14502"/>
    <w:rsid w:val="00C2622F"/>
    <w:rsid w:val="00C300A1"/>
    <w:rsid w:val="00C337D8"/>
    <w:rsid w:val="00C37474"/>
    <w:rsid w:val="00C4550D"/>
    <w:rsid w:val="00C5308A"/>
    <w:rsid w:val="00C57EFC"/>
    <w:rsid w:val="00C8546C"/>
    <w:rsid w:val="00C94968"/>
    <w:rsid w:val="00CC0A3E"/>
    <w:rsid w:val="00CC7E8C"/>
    <w:rsid w:val="00CE2A27"/>
    <w:rsid w:val="00CF3335"/>
    <w:rsid w:val="00CF344E"/>
    <w:rsid w:val="00CF4C05"/>
    <w:rsid w:val="00D149DA"/>
    <w:rsid w:val="00D3596C"/>
    <w:rsid w:val="00D35A49"/>
    <w:rsid w:val="00D5012B"/>
    <w:rsid w:val="00D5569F"/>
    <w:rsid w:val="00D60866"/>
    <w:rsid w:val="00D62D81"/>
    <w:rsid w:val="00D71B55"/>
    <w:rsid w:val="00D811E1"/>
    <w:rsid w:val="00D848A3"/>
    <w:rsid w:val="00D86EA0"/>
    <w:rsid w:val="00D943EF"/>
    <w:rsid w:val="00D950A9"/>
    <w:rsid w:val="00DC2670"/>
    <w:rsid w:val="00DD164B"/>
    <w:rsid w:val="00DD3267"/>
    <w:rsid w:val="00DD5042"/>
    <w:rsid w:val="00E021AF"/>
    <w:rsid w:val="00E02E3F"/>
    <w:rsid w:val="00E05428"/>
    <w:rsid w:val="00E10FA1"/>
    <w:rsid w:val="00E1503A"/>
    <w:rsid w:val="00E16BE1"/>
    <w:rsid w:val="00E47ED5"/>
    <w:rsid w:val="00E5392E"/>
    <w:rsid w:val="00E61C53"/>
    <w:rsid w:val="00E73589"/>
    <w:rsid w:val="00E743B0"/>
    <w:rsid w:val="00E83ADB"/>
    <w:rsid w:val="00E862F5"/>
    <w:rsid w:val="00E875A4"/>
    <w:rsid w:val="00E9346D"/>
    <w:rsid w:val="00EC1263"/>
    <w:rsid w:val="00EC2B6A"/>
    <w:rsid w:val="00ED761A"/>
    <w:rsid w:val="00EE6D95"/>
    <w:rsid w:val="00EF1A98"/>
    <w:rsid w:val="00F03925"/>
    <w:rsid w:val="00F132BD"/>
    <w:rsid w:val="00F17163"/>
    <w:rsid w:val="00F221FC"/>
    <w:rsid w:val="00F236D1"/>
    <w:rsid w:val="00F30429"/>
    <w:rsid w:val="00F40EF0"/>
    <w:rsid w:val="00F4392C"/>
    <w:rsid w:val="00F5027D"/>
    <w:rsid w:val="00F53EE9"/>
    <w:rsid w:val="00F540DF"/>
    <w:rsid w:val="00F607D0"/>
    <w:rsid w:val="00F65743"/>
    <w:rsid w:val="00F7692F"/>
    <w:rsid w:val="00F925A6"/>
    <w:rsid w:val="00F93F15"/>
    <w:rsid w:val="00FA37A5"/>
    <w:rsid w:val="00FB0A56"/>
    <w:rsid w:val="00FC0E46"/>
    <w:rsid w:val="00FC46D8"/>
    <w:rsid w:val="00FD4590"/>
    <w:rsid w:val="00FD53EC"/>
    <w:rsid w:val="00FD7CB9"/>
    <w:rsid w:val="00FE1DB7"/>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9C87"/>
  <w15:chartTrackingRefBased/>
  <w15:docId w15:val="{670BCF01-2D19-C24F-BD26-DE21E598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68"/>
    <w:pPr>
      <w:ind w:left="720"/>
      <w:contextualSpacing/>
    </w:pPr>
  </w:style>
  <w:style w:type="paragraph" w:styleId="BalloonText">
    <w:name w:val="Balloon Text"/>
    <w:basedOn w:val="Normal"/>
    <w:link w:val="BalloonTextChar"/>
    <w:uiPriority w:val="99"/>
    <w:semiHidden/>
    <w:unhideWhenUsed/>
    <w:rsid w:val="002E41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10C"/>
    <w:rPr>
      <w:rFonts w:ascii="Times New Roman" w:hAnsi="Times New Roman" w:cs="Times New Roman"/>
      <w:sz w:val="18"/>
      <w:szCs w:val="18"/>
    </w:rPr>
  </w:style>
  <w:style w:type="paragraph" w:styleId="Header">
    <w:name w:val="header"/>
    <w:basedOn w:val="Normal"/>
    <w:link w:val="HeaderChar"/>
    <w:uiPriority w:val="99"/>
    <w:unhideWhenUsed/>
    <w:rsid w:val="002E410C"/>
    <w:pPr>
      <w:tabs>
        <w:tab w:val="center" w:pos="4680"/>
        <w:tab w:val="right" w:pos="9360"/>
      </w:tabs>
    </w:pPr>
  </w:style>
  <w:style w:type="character" w:customStyle="1" w:styleId="HeaderChar">
    <w:name w:val="Header Char"/>
    <w:basedOn w:val="DefaultParagraphFont"/>
    <w:link w:val="Header"/>
    <w:uiPriority w:val="99"/>
    <w:rsid w:val="002E410C"/>
  </w:style>
  <w:style w:type="paragraph" w:styleId="Footer">
    <w:name w:val="footer"/>
    <w:basedOn w:val="Normal"/>
    <w:link w:val="FooterChar"/>
    <w:uiPriority w:val="99"/>
    <w:unhideWhenUsed/>
    <w:rsid w:val="002E410C"/>
    <w:pPr>
      <w:tabs>
        <w:tab w:val="center" w:pos="4680"/>
        <w:tab w:val="right" w:pos="9360"/>
      </w:tabs>
    </w:pPr>
  </w:style>
  <w:style w:type="character" w:customStyle="1" w:styleId="FooterChar">
    <w:name w:val="Footer Char"/>
    <w:basedOn w:val="DefaultParagraphFont"/>
    <w:link w:val="Footer"/>
    <w:uiPriority w:val="99"/>
    <w:rsid w:val="002E410C"/>
  </w:style>
  <w:style w:type="paragraph" w:customStyle="1" w:styleId="H2">
    <w:name w:val="H2"/>
    <w:basedOn w:val="Normal"/>
    <w:next w:val="Normal"/>
    <w:rsid w:val="002E410C"/>
    <w:pPr>
      <w:keepNext/>
      <w:spacing w:before="100" w:after="100"/>
      <w:outlineLvl w:val="2"/>
    </w:pPr>
    <w:rPr>
      <w:rFonts w:ascii="Times New Roman" w:eastAsia="Times New Roman" w:hAnsi="Times New Roman" w:cs="Times New Roman"/>
      <w:b/>
      <w:snapToGrid w:val="0"/>
      <w:sz w:val="36"/>
      <w:szCs w:val="20"/>
    </w:rPr>
  </w:style>
  <w:style w:type="table" w:styleId="TableGrid">
    <w:name w:val="Table Grid"/>
    <w:basedOn w:val="TableNormal"/>
    <w:uiPriority w:val="39"/>
    <w:rsid w:val="00A1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0FCA"/>
    <w:rPr>
      <w:color w:val="0563C1" w:themeColor="hyperlink"/>
      <w:u w:val="single"/>
    </w:rPr>
  </w:style>
  <w:style w:type="character" w:customStyle="1" w:styleId="apple-converted-space">
    <w:name w:val="apple-converted-space"/>
    <w:basedOn w:val="DefaultParagraphFont"/>
    <w:rsid w:val="004D037A"/>
  </w:style>
  <w:style w:type="character" w:styleId="UnresolvedMention">
    <w:name w:val="Unresolved Mention"/>
    <w:basedOn w:val="DefaultParagraphFont"/>
    <w:uiPriority w:val="99"/>
    <w:semiHidden/>
    <w:unhideWhenUsed/>
    <w:rsid w:val="0026501D"/>
    <w:rPr>
      <w:color w:val="605E5C"/>
      <w:shd w:val="clear" w:color="auto" w:fill="E1DFDD"/>
    </w:rPr>
  </w:style>
  <w:style w:type="character" w:styleId="CommentReference">
    <w:name w:val="annotation reference"/>
    <w:basedOn w:val="DefaultParagraphFont"/>
    <w:uiPriority w:val="99"/>
    <w:semiHidden/>
    <w:unhideWhenUsed/>
    <w:rsid w:val="00BB39B3"/>
    <w:rPr>
      <w:sz w:val="16"/>
      <w:szCs w:val="16"/>
    </w:rPr>
  </w:style>
  <w:style w:type="paragraph" w:styleId="CommentText">
    <w:name w:val="annotation text"/>
    <w:basedOn w:val="Normal"/>
    <w:link w:val="CommentTextChar"/>
    <w:uiPriority w:val="99"/>
    <w:semiHidden/>
    <w:unhideWhenUsed/>
    <w:rsid w:val="00BB39B3"/>
    <w:rPr>
      <w:sz w:val="20"/>
      <w:szCs w:val="20"/>
    </w:rPr>
  </w:style>
  <w:style w:type="character" w:customStyle="1" w:styleId="CommentTextChar">
    <w:name w:val="Comment Text Char"/>
    <w:basedOn w:val="DefaultParagraphFont"/>
    <w:link w:val="CommentText"/>
    <w:uiPriority w:val="99"/>
    <w:semiHidden/>
    <w:rsid w:val="00BB39B3"/>
    <w:rPr>
      <w:sz w:val="20"/>
      <w:szCs w:val="20"/>
    </w:rPr>
  </w:style>
  <w:style w:type="paragraph" w:styleId="CommentSubject">
    <w:name w:val="annotation subject"/>
    <w:basedOn w:val="CommentText"/>
    <w:next w:val="CommentText"/>
    <w:link w:val="CommentSubjectChar"/>
    <w:uiPriority w:val="99"/>
    <w:semiHidden/>
    <w:unhideWhenUsed/>
    <w:rsid w:val="00BB39B3"/>
    <w:rPr>
      <w:b/>
      <w:bCs/>
    </w:rPr>
  </w:style>
  <w:style w:type="character" w:customStyle="1" w:styleId="CommentSubjectChar">
    <w:name w:val="Comment Subject Char"/>
    <w:basedOn w:val="CommentTextChar"/>
    <w:link w:val="CommentSubject"/>
    <w:uiPriority w:val="99"/>
    <w:semiHidden/>
    <w:rsid w:val="00BB39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89662">
      <w:bodyDiv w:val="1"/>
      <w:marLeft w:val="0"/>
      <w:marRight w:val="0"/>
      <w:marTop w:val="0"/>
      <w:marBottom w:val="0"/>
      <w:divBdr>
        <w:top w:val="none" w:sz="0" w:space="0" w:color="auto"/>
        <w:left w:val="none" w:sz="0" w:space="0" w:color="auto"/>
        <w:bottom w:val="none" w:sz="0" w:space="0" w:color="auto"/>
        <w:right w:val="none" w:sz="0" w:space="0" w:color="auto"/>
      </w:divBdr>
    </w:div>
    <w:div w:id="610863263">
      <w:bodyDiv w:val="1"/>
      <w:marLeft w:val="0"/>
      <w:marRight w:val="0"/>
      <w:marTop w:val="0"/>
      <w:marBottom w:val="0"/>
      <w:divBdr>
        <w:top w:val="none" w:sz="0" w:space="0" w:color="auto"/>
        <w:left w:val="none" w:sz="0" w:space="0" w:color="auto"/>
        <w:bottom w:val="none" w:sz="0" w:space="0" w:color="auto"/>
        <w:right w:val="none" w:sz="0" w:space="0" w:color="auto"/>
      </w:divBdr>
    </w:div>
    <w:div w:id="632175740">
      <w:bodyDiv w:val="1"/>
      <w:marLeft w:val="0"/>
      <w:marRight w:val="0"/>
      <w:marTop w:val="0"/>
      <w:marBottom w:val="0"/>
      <w:divBdr>
        <w:top w:val="none" w:sz="0" w:space="0" w:color="auto"/>
        <w:left w:val="none" w:sz="0" w:space="0" w:color="auto"/>
        <w:bottom w:val="none" w:sz="0" w:space="0" w:color="auto"/>
        <w:right w:val="none" w:sz="0" w:space="0" w:color="auto"/>
      </w:divBdr>
    </w:div>
    <w:div w:id="702707604">
      <w:bodyDiv w:val="1"/>
      <w:marLeft w:val="0"/>
      <w:marRight w:val="0"/>
      <w:marTop w:val="0"/>
      <w:marBottom w:val="0"/>
      <w:divBdr>
        <w:top w:val="none" w:sz="0" w:space="0" w:color="auto"/>
        <w:left w:val="none" w:sz="0" w:space="0" w:color="auto"/>
        <w:bottom w:val="none" w:sz="0" w:space="0" w:color="auto"/>
        <w:right w:val="none" w:sz="0" w:space="0" w:color="auto"/>
      </w:divBdr>
    </w:div>
    <w:div w:id="729496941">
      <w:bodyDiv w:val="1"/>
      <w:marLeft w:val="0"/>
      <w:marRight w:val="0"/>
      <w:marTop w:val="0"/>
      <w:marBottom w:val="0"/>
      <w:divBdr>
        <w:top w:val="none" w:sz="0" w:space="0" w:color="auto"/>
        <w:left w:val="none" w:sz="0" w:space="0" w:color="auto"/>
        <w:bottom w:val="none" w:sz="0" w:space="0" w:color="auto"/>
        <w:right w:val="none" w:sz="0" w:space="0" w:color="auto"/>
      </w:divBdr>
      <w:divsChild>
        <w:div w:id="399208426">
          <w:marLeft w:val="0"/>
          <w:marRight w:val="0"/>
          <w:marTop w:val="0"/>
          <w:marBottom w:val="0"/>
          <w:divBdr>
            <w:top w:val="none" w:sz="0" w:space="0" w:color="auto"/>
            <w:left w:val="none" w:sz="0" w:space="0" w:color="auto"/>
            <w:bottom w:val="none" w:sz="0" w:space="0" w:color="auto"/>
            <w:right w:val="none" w:sz="0" w:space="0" w:color="auto"/>
          </w:divBdr>
        </w:div>
        <w:div w:id="251158758">
          <w:marLeft w:val="0"/>
          <w:marRight w:val="0"/>
          <w:marTop w:val="0"/>
          <w:marBottom w:val="0"/>
          <w:divBdr>
            <w:top w:val="none" w:sz="0" w:space="0" w:color="auto"/>
            <w:left w:val="none" w:sz="0" w:space="0" w:color="auto"/>
            <w:bottom w:val="none" w:sz="0" w:space="0" w:color="auto"/>
            <w:right w:val="none" w:sz="0" w:space="0" w:color="auto"/>
          </w:divBdr>
        </w:div>
        <w:div w:id="1923105071">
          <w:marLeft w:val="0"/>
          <w:marRight w:val="0"/>
          <w:marTop w:val="0"/>
          <w:marBottom w:val="0"/>
          <w:divBdr>
            <w:top w:val="none" w:sz="0" w:space="0" w:color="auto"/>
            <w:left w:val="none" w:sz="0" w:space="0" w:color="auto"/>
            <w:bottom w:val="none" w:sz="0" w:space="0" w:color="auto"/>
            <w:right w:val="none" w:sz="0" w:space="0" w:color="auto"/>
          </w:divBdr>
        </w:div>
        <w:div w:id="1215041353">
          <w:marLeft w:val="0"/>
          <w:marRight w:val="0"/>
          <w:marTop w:val="0"/>
          <w:marBottom w:val="0"/>
          <w:divBdr>
            <w:top w:val="none" w:sz="0" w:space="0" w:color="auto"/>
            <w:left w:val="none" w:sz="0" w:space="0" w:color="auto"/>
            <w:bottom w:val="none" w:sz="0" w:space="0" w:color="auto"/>
            <w:right w:val="none" w:sz="0" w:space="0" w:color="auto"/>
          </w:divBdr>
        </w:div>
        <w:div w:id="1871524048">
          <w:marLeft w:val="0"/>
          <w:marRight w:val="0"/>
          <w:marTop w:val="0"/>
          <w:marBottom w:val="0"/>
          <w:divBdr>
            <w:top w:val="none" w:sz="0" w:space="0" w:color="auto"/>
            <w:left w:val="none" w:sz="0" w:space="0" w:color="auto"/>
            <w:bottom w:val="none" w:sz="0" w:space="0" w:color="auto"/>
            <w:right w:val="none" w:sz="0" w:space="0" w:color="auto"/>
          </w:divBdr>
        </w:div>
        <w:div w:id="952176377">
          <w:marLeft w:val="0"/>
          <w:marRight w:val="0"/>
          <w:marTop w:val="0"/>
          <w:marBottom w:val="0"/>
          <w:divBdr>
            <w:top w:val="none" w:sz="0" w:space="0" w:color="auto"/>
            <w:left w:val="none" w:sz="0" w:space="0" w:color="auto"/>
            <w:bottom w:val="none" w:sz="0" w:space="0" w:color="auto"/>
            <w:right w:val="none" w:sz="0" w:space="0" w:color="auto"/>
          </w:divBdr>
        </w:div>
        <w:div w:id="1925916712">
          <w:marLeft w:val="0"/>
          <w:marRight w:val="0"/>
          <w:marTop w:val="0"/>
          <w:marBottom w:val="0"/>
          <w:divBdr>
            <w:top w:val="none" w:sz="0" w:space="0" w:color="auto"/>
            <w:left w:val="none" w:sz="0" w:space="0" w:color="auto"/>
            <w:bottom w:val="none" w:sz="0" w:space="0" w:color="auto"/>
            <w:right w:val="none" w:sz="0" w:space="0" w:color="auto"/>
          </w:divBdr>
        </w:div>
        <w:div w:id="368145582">
          <w:marLeft w:val="0"/>
          <w:marRight w:val="0"/>
          <w:marTop w:val="0"/>
          <w:marBottom w:val="0"/>
          <w:divBdr>
            <w:top w:val="none" w:sz="0" w:space="0" w:color="auto"/>
            <w:left w:val="none" w:sz="0" w:space="0" w:color="auto"/>
            <w:bottom w:val="none" w:sz="0" w:space="0" w:color="auto"/>
            <w:right w:val="none" w:sz="0" w:space="0" w:color="auto"/>
          </w:divBdr>
        </w:div>
        <w:div w:id="1612130192">
          <w:marLeft w:val="0"/>
          <w:marRight w:val="0"/>
          <w:marTop w:val="0"/>
          <w:marBottom w:val="0"/>
          <w:divBdr>
            <w:top w:val="none" w:sz="0" w:space="0" w:color="auto"/>
            <w:left w:val="none" w:sz="0" w:space="0" w:color="auto"/>
            <w:bottom w:val="none" w:sz="0" w:space="0" w:color="auto"/>
            <w:right w:val="none" w:sz="0" w:space="0" w:color="auto"/>
          </w:divBdr>
        </w:div>
        <w:div w:id="1659651823">
          <w:marLeft w:val="0"/>
          <w:marRight w:val="0"/>
          <w:marTop w:val="0"/>
          <w:marBottom w:val="0"/>
          <w:divBdr>
            <w:top w:val="none" w:sz="0" w:space="0" w:color="auto"/>
            <w:left w:val="none" w:sz="0" w:space="0" w:color="auto"/>
            <w:bottom w:val="none" w:sz="0" w:space="0" w:color="auto"/>
            <w:right w:val="none" w:sz="0" w:space="0" w:color="auto"/>
          </w:divBdr>
        </w:div>
        <w:div w:id="1498765086">
          <w:marLeft w:val="0"/>
          <w:marRight w:val="0"/>
          <w:marTop w:val="0"/>
          <w:marBottom w:val="0"/>
          <w:divBdr>
            <w:top w:val="none" w:sz="0" w:space="0" w:color="auto"/>
            <w:left w:val="none" w:sz="0" w:space="0" w:color="auto"/>
            <w:bottom w:val="none" w:sz="0" w:space="0" w:color="auto"/>
            <w:right w:val="none" w:sz="0" w:space="0" w:color="auto"/>
          </w:divBdr>
        </w:div>
      </w:divsChild>
    </w:div>
    <w:div w:id="759982119">
      <w:bodyDiv w:val="1"/>
      <w:marLeft w:val="0"/>
      <w:marRight w:val="0"/>
      <w:marTop w:val="0"/>
      <w:marBottom w:val="0"/>
      <w:divBdr>
        <w:top w:val="none" w:sz="0" w:space="0" w:color="auto"/>
        <w:left w:val="none" w:sz="0" w:space="0" w:color="auto"/>
        <w:bottom w:val="none" w:sz="0" w:space="0" w:color="auto"/>
        <w:right w:val="none" w:sz="0" w:space="0" w:color="auto"/>
      </w:divBdr>
    </w:div>
    <w:div w:id="805128084">
      <w:bodyDiv w:val="1"/>
      <w:marLeft w:val="0"/>
      <w:marRight w:val="0"/>
      <w:marTop w:val="0"/>
      <w:marBottom w:val="0"/>
      <w:divBdr>
        <w:top w:val="none" w:sz="0" w:space="0" w:color="auto"/>
        <w:left w:val="none" w:sz="0" w:space="0" w:color="auto"/>
        <w:bottom w:val="none" w:sz="0" w:space="0" w:color="auto"/>
        <w:right w:val="none" w:sz="0" w:space="0" w:color="auto"/>
      </w:divBdr>
    </w:div>
    <w:div w:id="834298455">
      <w:bodyDiv w:val="1"/>
      <w:marLeft w:val="0"/>
      <w:marRight w:val="0"/>
      <w:marTop w:val="0"/>
      <w:marBottom w:val="0"/>
      <w:divBdr>
        <w:top w:val="none" w:sz="0" w:space="0" w:color="auto"/>
        <w:left w:val="none" w:sz="0" w:space="0" w:color="auto"/>
        <w:bottom w:val="none" w:sz="0" w:space="0" w:color="auto"/>
        <w:right w:val="none" w:sz="0" w:space="0" w:color="auto"/>
      </w:divBdr>
    </w:div>
    <w:div w:id="926309183">
      <w:bodyDiv w:val="1"/>
      <w:marLeft w:val="0"/>
      <w:marRight w:val="0"/>
      <w:marTop w:val="0"/>
      <w:marBottom w:val="0"/>
      <w:divBdr>
        <w:top w:val="none" w:sz="0" w:space="0" w:color="auto"/>
        <w:left w:val="none" w:sz="0" w:space="0" w:color="auto"/>
        <w:bottom w:val="none" w:sz="0" w:space="0" w:color="auto"/>
        <w:right w:val="none" w:sz="0" w:space="0" w:color="auto"/>
      </w:divBdr>
    </w:div>
    <w:div w:id="1081217665">
      <w:bodyDiv w:val="1"/>
      <w:marLeft w:val="0"/>
      <w:marRight w:val="0"/>
      <w:marTop w:val="0"/>
      <w:marBottom w:val="0"/>
      <w:divBdr>
        <w:top w:val="none" w:sz="0" w:space="0" w:color="auto"/>
        <w:left w:val="none" w:sz="0" w:space="0" w:color="auto"/>
        <w:bottom w:val="none" w:sz="0" w:space="0" w:color="auto"/>
        <w:right w:val="none" w:sz="0" w:space="0" w:color="auto"/>
      </w:divBdr>
    </w:div>
    <w:div w:id="1162312974">
      <w:bodyDiv w:val="1"/>
      <w:marLeft w:val="0"/>
      <w:marRight w:val="0"/>
      <w:marTop w:val="0"/>
      <w:marBottom w:val="0"/>
      <w:divBdr>
        <w:top w:val="none" w:sz="0" w:space="0" w:color="auto"/>
        <w:left w:val="none" w:sz="0" w:space="0" w:color="auto"/>
        <w:bottom w:val="none" w:sz="0" w:space="0" w:color="auto"/>
        <w:right w:val="none" w:sz="0" w:space="0" w:color="auto"/>
      </w:divBdr>
      <w:divsChild>
        <w:div w:id="1328702880">
          <w:marLeft w:val="0"/>
          <w:marRight w:val="0"/>
          <w:marTop w:val="0"/>
          <w:marBottom w:val="0"/>
          <w:divBdr>
            <w:top w:val="none" w:sz="0" w:space="0" w:color="auto"/>
            <w:left w:val="none" w:sz="0" w:space="0" w:color="auto"/>
            <w:bottom w:val="none" w:sz="0" w:space="0" w:color="auto"/>
            <w:right w:val="none" w:sz="0" w:space="0" w:color="auto"/>
          </w:divBdr>
          <w:divsChild>
            <w:div w:id="18243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3821">
      <w:bodyDiv w:val="1"/>
      <w:marLeft w:val="0"/>
      <w:marRight w:val="0"/>
      <w:marTop w:val="0"/>
      <w:marBottom w:val="0"/>
      <w:divBdr>
        <w:top w:val="none" w:sz="0" w:space="0" w:color="auto"/>
        <w:left w:val="none" w:sz="0" w:space="0" w:color="auto"/>
        <w:bottom w:val="none" w:sz="0" w:space="0" w:color="auto"/>
        <w:right w:val="none" w:sz="0" w:space="0" w:color="auto"/>
      </w:divBdr>
    </w:div>
    <w:div w:id="1376806459">
      <w:bodyDiv w:val="1"/>
      <w:marLeft w:val="0"/>
      <w:marRight w:val="0"/>
      <w:marTop w:val="0"/>
      <w:marBottom w:val="0"/>
      <w:divBdr>
        <w:top w:val="none" w:sz="0" w:space="0" w:color="auto"/>
        <w:left w:val="none" w:sz="0" w:space="0" w:color="auto"/>
        <w:bottom w:val="none" w:sz="0" w:space="0" w:color="auto"/>
        <w:right w:val="none" w:sz="0" w:space="0" w:color="auto"/>
      </w:divBdr>
    </w:div>
    <w:div w:id="1392657252">
      <w:bodyDiv w:val="1"/>
      <w:marLeft w:val="0"/>
      <w:marRight w:val="0"/>
      <w:marTop w:val="0"/>
      <w:marBottom w:val="0"/>
      <w:divBdr>
        <w:top w:val="none" w:sz="0" w:space="0" w:color="auto"/>
        <w:left w:val="none" w:sz="0" w:space="0" w:color="auto"/>
        <w:bottom w:val="none" w:sz="0" w:space="0" w:color="auto"/>
        <w:right w:val="none" w:sz="0" w:space="0" w:color="auto"/>
      </w:divBdr>
    </w:div>
    <w:div w:id="1436362847">
      <w:bodyDiv w:val="1"/>
      <w:marLeft w:val="0"/>
      <w:marRight w:val="0"/>
      <w:marTop w:val="0"/>
      <w:marBottom w:val="0"/>
      <w:divBdr>
        <w:top w:val="none" w:sz="0" w:space="0" w:color="auto"/>
        <w:left w:val="none" w:sz="0" w:space="0" w:color="auto"/>
        <w:bottom w:val="none" w:sz="0" w:space="0" w:color="auto"/>
        <w:right w:val="none" w:sz="0" w:space="0" w:color="auto"/>
      </w:divBdr>
    </w:div>
    <w:div w:id="1468664176">
      <w:bodyDiv w:val="1"/>
      <w:marLeft w:val="0"/>
      <w:marRight w:val="0"/>
      <w:marTop w:val="0"/>
      <w:marBottom w:val="0"/>
      <w:divBdr>
        <w:top w:val="none" w:sz="0" w:space="0" w:color="auto"/>
        <w:left w:val="none" w:sz="0" w:space="0" w:color="auto"/>
        <w:bottom w:val="none" w:sz="0" w:space="0" w:color="auto"/>
        <w:right w:val="none" w:sz="0" w:space="0" w:color="auto"/>
      </w:divBdr>
    </w:div>
    <w:div w:id="1561093654">
      <w:bodyDiv w:val="1"/>
      <w:marLeft w:val="0"/>
      <w:marRight w:val="0"/>
      <w:marTop w:val="0"/>
      <w:marBottom w:val="0"/>
      <w:divBdr>
        <w:top w:val="none" w:sz="0" w:space="0" w:color="auto"/>
        <w:left w:val="none" w:sz="0" w:space="0" w:color="auto"/>
        <w:bottom w:val="none" w:sz="0" w:space="0" w:color="auto"/>
        <w:right w:val="none" w:sz="0" w:space="0" w:color="auto"/>
      </w:divBdr>
    </w:div>
    <w:div w:id="1690838112">
      <w:bodyDiv w:val="1"/>
      <w:marLeft w:val="0"/>
      <w:marRight w:val="0"/>
      <w:marTop w:val="0"/>
      <w:marBottom w:val="0"/>
      <w:divBdr>
        <w:top w:val="none" w:sz="0" w:space="0" w:color="auto"/>
        <w:left w:val="none" w:sz="0" w:space="0" w:color="auto"/>
        <w:bottom w:val="none" w:sz="0" w:space="0" w:color="auto"/>
        <w:right w:val="none" w:sz="0" w:space="0" w:color="auto"/>
      </w:divBdr>
    </w:div>
    <w:div w:id="1705859391">
      <w:bodyDiv w:val="1"/>
      <w:marLeft w:val="0"/>
      <w:marRight w:val="0"/>
      <w:marTop w:val="0"/>
      <w:marBottom w:val="0"/>
      <w:divBdr>
        <w:top w:val="none" w:sz="0" w:space="0" w:color="auto"/>
        <w:left w:val="none" w:sz="0" w:space="0" w:color="auto"/>
        <w:bottom w:val="none" w:sz="0" w:space="0" w:color="auto"/>
        <w:right w:val="none" w:sz="0" w:space="0" w:color="auto"/>
      </w:divBdr>
    </w:div>
    <w:div w:id="1790708893">
      <w:bodyDiv w:val="1"/>
      <w:marLeft w:val="0"/>
      <w:marRight w:val="0"/>
      <w:marTop w:val="0"/>
      <w:marBottom w:val="0"/>
      <w:divBdr>
        <w:top w:val="none" w:sz="0" w:space="0" w:color="auto"/>
        <w:left w:val="none" w:sz="0" w:space="0" w:color="auto"/>
        <w:bottom w:val="none" w:sz="0" w:space="0" w:color="auto"/>
        <w:right w:val="none" w:sz="0" w:space="0" w:color="auto"/>
      </w:divBdr>
    </w:div>
    <w:div w:id="1837649027">
      <w:bodyDiv w:val="1"/>
      <w:marLeft w:val="0"/>
      <w:marRight w:val="0"/>
      <w:marTop w:val="0"/>
      <w:marBottom w:val="0"/>
      <w:divBdr>
        <w:top w:val="none" w:sz="0" w:space="0" w:color="auto"/>
        <w:left w:val="none" w:sz="0" w:space="0" w:color="auto"/>
        <w:bottom w:val="none" w:sz="0" w:space="0" w:color="auto"/>
        <w:right w:val="none" w:sz="0" w:space="0" w:color="auto"/>
      </w:divBdr>
      <w:divsChild>
        <w:div w:id="1268926286">
          <w:marLeft w:val="0"/>
          <w:marRight w:val="0"/>
          <w:marTop w:val="0"/>
          <w:marBottom w:val="0"/>
          <w:divBdr>
            <w:top w:val="none" w:sz="0" w:space="0" w:color="auto"/>
            <w:left w:val="none" w:sz="0" w:space="0" w:color="auto"/>
            <w:bottom w:val="none" w:sz="0" w:space="0" w:color="auto"/>
            <w:right w:val="none" w:sz="0" w:space="0" w:color="auto"/>
          </w:divBdr>
        </w:div>
        <w:div w:id="544100348">
          <w:marLeft w:val="0"/>
          <w:marRight w:val="0"/>
          <w:marTop w:val="0"/>
          <w:marBottom w:val="0"/>
          <w:divBdr>
            <w:top w:val="none" w:sz="0" w:space="0" w:color="auto"/>
            <w:left w:val="none" w:sz="0" w:space="0" w:color="auto"/>
            <w:bottom w:val="none" w:sz="0" w:space="0" w:color="auto"/>
            <w:right w:val="none" w:sz="0" w:space="0" w:color="auto"/>
          </w:divBdr>
        </w:div>
        <w:div w:id="507863523">
          <w:marLeft w:val="0"/>
          <w:marRight w:val="0"/>
          <w:marTop w:val="0"/>
          <w:marBottom w:val="0"/>
          <w:divBdr>
            <w:top w:val="none" w:sz="0" w:space="0" w:color="auto"/>
            <w:left w:val="none" w:sz="0" w:space="0" w:color="auto"/>
            <w:bottom w:val="none" w:sz="0" w:space="0" w:color="auto"/>
            <w:right w:val="none" w:sz="0" w:space="0" w:color="auto"/>
          </w:divBdr>
        </w:div>
        <w:div w:id="1661226072">
          <w:marLeft w:val="0"/>
          <w:marRight w:val="0"/>
          <w:marTop w:val="0"/>
          <w:marBottom w:val="0"/>
          <w:divBdr>
            <w:top w:val="none" w:sz="0" w:space="0" w:color="auto"/>
            <w:left w:val="none" w:sz="0" w:space="0" w:color="auto"/>
            <w:bottom w:val="none" w:sz="0" w:space="0" w:color="auto"/>
            <w:right w:val="none" w:sz="0" w:space="0" w:color="auto"/>
          </w:divBdr>
        </w:div>
        <w:div w:id="1698848756">
          <w:marLeft w:val="0"/>
          <w:marRight w:val="0"/>
          <w:marTop w:val="0"/>
          <w:marBottom w:val="0"/>
          <w:divBdr>
            <w:top w:val="none" w:sz="0" w:space="0" w:color="auto"/>
            <w:left w:val="none" w:sz="0" w:space="0" w:color="auto"/>
            <w:bottom w:val="none" w:sz="0" w:space="0" w:color="auto"/>
            <w:right w:val="none" w:sz="0" w:space="0" w:color="auto"/>
          </w:divBdr>
        </w:div>
        <w:div w:id="1108624492">
          <w:marLeft w:val="0"/>
          <w:marRight w:val="0"/>
          <w:marTop w:val="0"/>
          <w:marBottom w:val="0"/>
          <w:divBdr>
            <w:top w:val="none" w:sz="0" w:space="0" w:color="auto"/>
            <w:left w:val="none" w:sz="0" w:space="0" w:color="auto"/>
            <w:bottom w:val="none" w:sz="0" w:space="0" w:color="auto"/>
            <w:right w:val="none" w:sz="0" w:space="0" w:color="auto"/>
          </w:divBdr>
        </w:div>
        <w:div w:id="1931305036">
          <w:marLeft w:val="0"/>
          <w:marRight w:val="0"/>
          <w:marTop w:val="0"/>
          <w:marBottom w:val="0"/>
          <w:divBdr>
            <w:top w:val="none" w:sz="0" w:space="0" w:color="auto"/>
            <w:left w:val="none" w:sz="0" w:space="0" w:color="auto"/>
            <w:bottom w:val="none" w:sz="0" w:space="0" w:color="auto"/>
            <w:right w:val="none" w:sz="0" w:space="0" w:color="auto"/>
          </w:divBdr>
        </w:div>
      </w:divsChild>
    </w:div>
    <w:div w:id="1936985128">
      <w:bodyDiv w:val="1"/>
      <w:marLeft w:val="0"/>
      <w:marRight w:val="0"/>
      <w:marTop w:val="0"/>
      <w:marBottom w:val="0"/>
      <w:divBdr>
        <w:top w:val="none" w:sz="0" w:space="0" w:color="auto"/>
        <w:left w:val="none" w:sz="0" w:space="0" w:color="auto"/>
        <w:bottom w:val="none" w:sz="0" w:space="0" w:color="auto"/>
        <w:right w:val="none" w:sz="0" w:space="0" w:color="auto"/>
      </w:divBdr>
    </w:div>
    <w:div w:id="1985039837">
      <w:bodyDiv w:val="1"/>
      <w:marLeft w:val="0"/>
      <w:marRight w:val="0"/>
      <w:marTop w:val="0"/>
      <w:marBottom w:val="0"/>
      <w:divBdr>
        <w:top w:val="none" w:sz="0" w:space="0" w:color="auto"/>
        <w:left w:val="none" w:sz="0" w:space="0" w:color="auto"/>
        <w:bottom w:val="none" w:sz="0" w:space="0" w:color="auto"/>
        <w:right w:val="none" w:sz="0" w:space="0" w:color="auto"/>
      </w:divBdr>
    </w:div>
    <w:div w:id="1990596545">
      <w:bodyDiv w:val="1"/>
      <w:marLeft w:val="0"/>
      <w:marRight w:val="0"/>
      <w:marTop w:val="0"/>
      <w:marBottom w:val="0"/>
      <w:divBdr>
        <w:top w:val="none" w:sz="0" w:space="0" w:color="auto"/>
        <w:left w:val="none" w:sz="0" w:space="0" w:color="auto"/>
        <w:bottom w:val="none" w:sz="0" w:space="0" w:color="auto"/>
        <w:right w:val="none" w:sz="0" w:space="0" w:color="auto"/>
      </w:divBdr>
    </w:div>
    <w:div w:id="1999917462">
      <w:bodyDiv w:val="1"/>
      <w:marLeft w:val="0"/>
      <w:marRight w:val="0"/>
      <w:marTop w:val="0"/>
      <w:marBottom w:val="0"/>
      <w:divBdr>
        <w:top w:val="none" w:sz="0" w:space="0" w:color="auto"/>
        <w:left w:val="none" w:sz="0" w:space="0" w:color="auto"/>
        <w:bottom w:val="none" w:sz="0" w:space="0" w:color="auto"/>
        <w:right w:val="none" w:sz="0" w:space="0" w:color="auto"/>
      </w:divBdr>
    </w:div>
    <w:div w:id="2085569330">
      <w:bodyDiv w:val="1"/>
      <w:marLeft w:val="0"/>
      <w:marRight w:val="0"/>
      <w:marTop w:val="0"/>
      <w:marBottom w:val="0"/>
      <w:divBdr>
        <w:top w:val="none" w:sz="0" w:space="0" w:color="auto"/>
        <w:left w:val="none" w:sz="0" w:space="0" w:color="auto"/>
        <w:bottom w:val="none" w:sz="0" w:space="0" w:color="auto"/>
        <w:right w:val="none" w:sz="0" w:space="0" w:color="auto"/>
      </w:divBdr>
      <w:divsChild>
        <w:div w:id="1619601274">
          <w:marLeft w:val="0"/>
          <w:marRight w:val="0"/>
          <w:marTop w:val="0"/>
          <w:marBottom w:val="0"/>
          <w:divBdr>
            <w:top w:val="none" w:sz="0" w:space="0" w:color="auto"/>
            <w:left w:val="none" w:sz="0" w:space="0" w:color="auto"/>
            <w:bottom w:val="none" w:sz="0" w:space="0" w:color="auto"/>
            <w:right w:val="none" w:sz="0" w:space="0" w:color="auto"/>
          </w:divBdr>
          <w:divsChild>
            <w:div w:id="21153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xpro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Links>
    <vt:vector size="6" baseType="variant">
      <vt:variant>
        <vt:i4>7798907</vt:i4>
      </vt:variant>
      <vt:variant>
        <vt:i4>0</vt:i4>
      </vt:variant>
      <vt:variant>
        <vt:i4>0</vt:i4>
      </vt:variant>
      <vt:variant>
        <vt:i4>5</vt:i4>
      </vt:variant>
      <vt:variant>
        <vt:lpwstr>http://www.xprop.co.uk/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RockIT</dc:creator>
  <cp:keywords/>
  <dc:description/>
  <cp:lastModifiedBy>Simon Stretch</cp:lastModifiedBy>
  <cp:revision>14</cp:revision>
  <cp:lastPrinted>2020-11-04T13:41:00Z</cp:lastPrinted>
  <dcterms:created xsi:type="dcterms:W3CDTF">2020-11-09T17:07:00Z</dcterms:created>
  <dcterms:modified xsi:type="dcterms:W3CDTF">2020-11-10T07:10:00Z</dcterms:modified>
</cp:coreProperties>
</file>