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EDE6" w14:textId="77777777" w:rsidR="009857CB" w:rsidRDefault="009857CB" w:rsidP="00FD0DC0">
      <w:pPr>
        <w:spacing w:line="276" w:lineRule="auto"/>
        <w:rPr>
          <w:rFonts w:ascii="Arial" w:hAnsi="Arial" w:cs="Arial"/>
          <w:b/>
          <w:sz w:val="24"/>
          <w:szCs w:val="24"/>
          <w:lang w:val="en-US" w:eastAsia="en-US"/>
        </w:rPr>
      </w:pPr>
      <w:r>
        <w:rPr>
          <w:noProof/>
        </w:rPr>
        <w:drawing>
          <wp:inline distT="0" distB="0" distL="0" distR="0" wp14:anchorId="28C1665D" wp14:editId="1E80CC63">
            <wp:extent cx="2091555" cy="6553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3215" cy="658973"/>
                    </a:xfrm>
                    <a:prstGeom prst="rect">
                      <a:avLst/>
                    </a:prstGeom>
                    <a:noFill/>
                    <a:ln>
                      <a:noFill/>
                    </a:ln>
                  </pic:spPr>
                </pic:pic>
              </a:graphicData>
            </a:graphic>
          </wp:inline>
        </w:drawing>
      </w:r>
    </w:p>
    <w:p w14:paraId="400786F9" w14:textId="77777777" w:rsidR="009857CB" w:rsidRDefault="009857CB" w:rsidP="00FD0DC0">
      <w:pPr>
        <w:spacing w:line="276" w:lineRule="auto"/>
        <w:rPr>
          <w:rFonts w:ascii="Arial" w:hAnsi="Arial" w:cs="Arial"/>
          <w:b/>
          <w:sz w:val="24"/>
          <w:szCs w:val="24"/>
          <w:lang w:val="en-US" w:eastAsia="en-US"/>
        </w:rPr>
      </w:pPr>
    </w:p>
    <w:p w14:paraId="3D917FB4" w14:textId="77777777" w:rsidR="009857CB" w:rsidRDefault="009857CB" w:rsidP="00FD0DC0">
      <w:pPr>
        <w:spacing w:line="276" w:lineRule="auto"/>
        <w:rPr>
          <w:rFonts w:ascii="Arial" w:hAnsi="Arial" w:cs="Arial"/>
          <w:b/>
          <w:sz w:val="24"/>
          <w:szCs w:val="24"/>
          <w:lang w:val="en-US" w:eastAsia="en-US"/>
        </w:rPr>
      </w:pPr>
    </w:p>
    <w:p w14:paraId="37561574" w14:textId="7BD1E029" w:rsidR="00FD0DC0" w:rsidRDefault="00FD0DC0" w:rsidP="00FD0DC0">
      <w:pPr>
        <w:spacing w:line="276" w:lineRule="auto"/>
        <w:rPr>
          <w:rFonts w:ascii="Arial" w:hAnsi="Arial" w:cs="Arial"/>
          <w:b/>
          <w:sz w:val="24"/>
          <w:szCs w:val="24"/>
          <w:lang w:val="en-US" w:eastAsia="en-US"/>
        </w:rPr>
      </w:pPr>
      <w:r>
        <w:rPr>
          <w:rFonts w:ascii="Arial" w:hAnsi="Arial" w:cs="Arial"/>
          <w:b/>
          <w:sz w:val="24"/>
          <w:szCs w:val="24"/>
          <w:lang w:val="en-US" w:eastAsia="en-US"/>
        </w:rPr>
        <w:t>CEO Report for the 2018 AGM</w:t>
      </w:r>
    </w:p>
    <w:p w14:paraId="197823DB" w14:textId="77777777" w:rsidR="00FD0DC0" w:rsidRDefault="00FD0DC0" w:rsidP="00FD0DC0">
      <w:pPr>
        <w:spacing w:line="276" w:lineRule="auto"/>
        <w:rPr>
          <w:rFonts w:ascii="Arial" w:hAnsi="Arial" w:cs="Arial"/>
          <w:sz w:val="24"/>
          <w:szCs w:val="24"/>
          <w:lang w:val="en-US" w:eastAsia="en-US"/>
        </w:rPr>
      </w:pPr>
    </w:p>
    <w:p w14:paraId="01EA8102" w14:textId="77777777" w:rsidR="008C7E8F" w:rsidRDefault="008C7E8F" w:rsidP="008C7E8F">
      <w:pPr>
        <w:spacing w:line="276" w:lineRule="auto"/>
        <w:rPr>
          <w:rFonts w:ascii="Arial" w:hAnsi="Arial" w:cs="Arial"/>
          <w:sz w:val="24"/>
          <w:szCs w:val="24"/>
          <w:lang w:val="en-US" w:eastAsia="en-US"/>
        </w:rPr>
      </w:pPr>
      <w:r>
        <w:rPr>
          <w:rFonts w:ascii="Arial" w:hAnsi="Arial" w:cs="Arial"/>
          <w:sz w:val="24"/>
          <w:szCs w:val="24"/>
          <w:lang w:val="en-US" w:eastAsia="en-US"/>
        </w:rPr>
        <w:t xml:space="preserve">Once again, I am pleased to be able to report that during the past year, AR has continued to work hard and successfully on behalf of its members. </w:t>
      </w:r>
    </w:p>
    <w:p w14:paraId="1C63DC9B" w14:textId="77777777" w:rsidR="008C7E8F" w:rsidRDefault="008C7E8F" w:rsidP="008C7E8F">
      <w:pPr>
        <w:spacing w:line="276" w:lineRule="auto"/>
        <w:rPr>
          <w:rFonts w:ascii="Arial" w:hAnsi="Arial" w:cs="Arial"/>
          <w:sz w:val="24"/>
          <w:szCs w:val="24"/>
          <w:lang w:val="en-US" w:eastAsia="en-US"/>
        </w:rPr>
      </w:pPr>
    </w:p>
    <w:p w14:paraId="3E12E69A" w14:textId="681C5C83" w:rsidR="008C7E8F" w:rsidRDefault="008C7E8F" w:rsidP="008C7E8F">
      <w:pPr>
        <w:spacing w:line="276" w:lineRule="auto"/>
        <w:rPr>
          <w:rFonts w:ascii="Arial" w:hAnsi="Arial" w:cs="Arial"/>
          <w:sz w:val="24"/>
          <w:szCs w:val="24"/>
          <w:lang w:val="en-US" w:eastAsia="en-US"/>
        </w:rPr>
      </w:pPr>
      <w:r>
        <w:rPr>
          <w:rFonts w:ascii="Arial" w:hAnsi="Arial" w:cs="Arial"/>
          <w:sz w:val="24"/>
          <w:szCs w:val="24"/>
          <w:lang w:val="en-US" w:eastAsia="en-US"/>
        </w:rPr>
        <w:t xml:space="preserve">Membership has remained steady at over 1100, nearly half of which comprises owners and occupiers with the rest made up of agents, advisors, planners and other technical specialists.  A sound and healthy membership constitutes an important pool of talent and experience on which AR and the Board can draw on when needed.  </w:t>
      </w:r>
    </w:p>
    <w:p w14:paraId="76256694" w14:textId="77777777" w:rsidR="008C7E8F" w:rsidRDefault="008C7E8F" w:rsidP="008C7E8F">
      <w:pPr>
        <w:spacing w:line="276" w:lineRule="auto"/>
        <w:rPr>
          <w:rFonts w:ascii="Arial" w:hAnsi="Arial" w:cs="Arial"/>
          <w:sz w:val="24"/>
          <w:szCs w:val="24"/>
          <w:lang w:val="en-US" w:eastAsia="en-US"/>
        </w:rPr>
      </w:pPr>
    </w:p>
    <w:p w14:paraId="13DD244B" w14:textId="77777777" w:rsidR="008C7E8F" w:rsidRDefault="008C7E8F" w:rsidP="008C7E8F">
      <w:pPr>
        <w:spacing w:line="276" w:lineRule="auto"/>
        <w:rPr>
          <w:rFonts w:ascii="Arial" w:hAnsi="Arial" w:cs="Arial"/>
          <w:sz w:val="24"/>
          <w:szCs w:val="24"/>
          <w:lang w:val="en-US" w:eastAsia="en-US"/>
        </w:rPr>
      </w:pPr>
      <w:r>
        <w:rPr>
          <w:rFonts w:ascii="Arial" w:hAnsi="Arial" w:cs="Arial"/>
          <w:sz w:val="24"/>
          <w:szCs w:val="24"/>
          <w:lang w:val="en-US" w:eastAsia="en-US"/>
        </w:rPr>
        <w:t xml:space="preserve">We have undertaken a busy schedule of our four principal activities – charitable fund raising, professional development and networking events and lobbying supported when needed by the commissioning of new, independent research. </w:t>
      </w:r>
    </w:p>
    <w:p w14:paraId="4B7462AD" w14:textId="77777777" w:rsidR="00FD0DC0" w:rsidRDefault="00FD0DC0" w:rsidP="00FD0DC0">
      <w:pPr>
        <w:spacing w:line="276" w:lineRule="auto"/>
        <w:rPr>
          <w:rFonts w:ascii="Arial" w:hAnsi="Arial" w:cs="Arial"/>
          <w:sz w:val="24"/>
          <w:szCs w:val="24"/>
          <w:lang w:val="en-US" w:eastAsia="en-US"/>
        </w:rPr>
      </w:pPr>
    </w:p>
    <w:p w14:paraId="099E2531" w14:textId="77777777" w:rsidR="00413306" w:rsidRDefault="00413306" w:rsidP="00FD0DC0">
      <w:pPr>
        <w:spacing w:line="276" w:lineRule="auto"/>
        <w:ind w:right="26"/>
        <w:outlineLvl w:val="0"/>
        <w:rPr>
          <w:rFonts w:ascii="Arial" w:hAnsi="Arial" w:cs="Arial"/>
          <w:sz w:val="24"/>
          <w:szCs w:val="24"/>
          <w:lang w:val="en-US" w:eastAsia="en-US"/>
        </w:rPr>
      </w:pPr>
      <w:r>
        <w:rPr>
          <w:rFonts w:ascii="Arial" w:hAnsi="Arial" w:cs="Arial"/>
          <w:sz w:val="24"/>
          <w:szCs w:val="24"/>
          <w:lang w:val="en-US" w:eastAsia="en-US"/>
        </w:rPr>
        <w:t xml:space="preserve">I start </w:t>
      </w:r>
      <w:r w:rsidR="008C7E8F">
        <w:rPr>
          <w:rFonts w:ascii="Arial" w:hAnsi="Arial" w:cs="Arial"/>
          <w:sz w:val="24"/>
          <w:szCs w:val="24"/>
          <w:lang w:val="en-US" w:eastAsia="en-US"/>
        </w:rPr>
        <w:t xml:space="preserve">with </w:t>
      </w:r>
      <w:r w:rsidR="00FD0DC0">
        <w:rPr>
          <w:rFonts w:ascii="Arial" w:hAnsi="Arial" w:cs="Arial"/>
          <w:sz w:val="24"/>
          <w:szCs w:val="24"/>
          <w:lang w:val="en-US" w:eastAsia="en-US"/>
        </w:rPr>
        <w:t>lobbying</w:t>
      </w:r>
      <w:r>
        <w:rPr>
          <w:rFonts w:ascii="Arial" w:hAnsi="Arial" w:cs="Arial"/>
          <w:sz w:val="24"/>
          <w:szCs w:val="24"/>
          <w:lang w:val="en-US" w:eastAsia="en-US"/>
        </w:rPr>
        <w:t xml:space="preserve">. At the 2017 AGM, I reported a </w:t>
      </w:r>
      <w:r>
        <w:rPr>
          <w:rFonts w:ascii="Arial" w:hAnsi="Arial" w:cs="Arial"/>
          <w:sz w:val="24"/>
          <w:szCs w:val="24"/>
        </w:rPr>
        <w:t xml:space="preserve">much narrower focus of Government legislative activity due to the preoccupation with Brexit – this has changed – Brexit is still with us, but </w:t>
      </w:r>
      <w:r w:rsidR="00FD0DC0">
        <w:rPr>
          <w:rFonts w:ascii="Arial" w:hAnsi="Arial" w:cs="Arial"/>
          <w:sz w:val="24"/>
          <w:szCs w:val="24"/>
          <w:lang w:val="en-US" w:eastAsia="en-US"/>
        </w:rPr>
        <w:t xml:space="preserve">AR has responded to </w:t>
      </w:r>
      <w:r>
        <w:rPr>
          <w:rFonts w:ascii="Arial" w:hAnsi="Arial" w:cs="Arial"/>
          <w:sz w:val="24"/>
          <w:szCs w:val="24"/>
          <w:lang w:val="en-US" w:eastAsia="en-US"/>
        </w:rPr>
        <w:t xml:space="preserve">a growing number of </w:t>
      </w:r>
      <w:r w:rsidR="00FD0DC0">
        <w:rPr>
          <w:rFonts w:ascii="Arial" w:hAnsi="Arial" w:cs="Arial"/>
          <w:sz w:val="24"/>
          <w:szCs w:val="24"/>
          <w:lang w:val="en-US" w:eastAsia="en-US"/>
        </w:rPr>
        <w:t xml:space="preserve">initiatives from the UK, Welsh and Scottish Governments.  </w:t>
      </w:r>
    </w:p>
    <w:p w14:paraId="55DC31B0" w14:textId="77777777" w:rsidR="00413306" w:rsidRDefault="00413306" w:rsidP="00FD0DC0">
      <w:pPr>
        <w:spacing w:line="276" w:lineRule="auto"/>
        <w:ind w:right="26"/>
        <w:outlineLvl w:val="0"/>
        <w:rPr>
          <w:rFonts w:ascii="Arial" w:hAnsi="Arial" w:cs="Arial"/>
          <w:sz w:val="24"/>
          <w:szCs w:val="24"/>
          <w:lang w:val="en-US" w:eastAsia="en-US"/>
        </w:rPr>
      </w:pPr>
    </w:p>
    <w:p w14:paraId="694E5141" w14:textId="44E652E8" w:rsidR="00413306" w:rsidRDefault="00FD0DC0" w:rsidP="00FD0DC0">
      <w:pPr>
        <w:spacing w:line="276" w:lineRule="auto"/>
        <w:ind w:right="26"/>
        <w:outlineLvl w:val="0"/>
        <w:rPr>
          <w:rFonts w:ascii="Arial" w:hAnsi="Arial" w:cs="Arial"/>
          <w:sz w:val="24"/>
          <w:szCs w:val="24"/>
          <w:lang w:val="en-US" w:eastAsia="en-US"/>
        </w:rPr>
      </w:pPr>
      <w:r>
        <w:rPr>
          <w:rFonts w:ascii="Arial" w:hAnsi="Arial" w:cs="Arial"/>
          <w:sz w:val="24"/>
          <w:szCs w:val="24"/>
          <w:lang w:val="en-US" w:eastAsia="en-US"/>
        </w:rPr>
        <w:t>Business rates figured in all three with consultations on appeals, revaluations and most recently, the Barclay Review in Scotland which included the controversial proposal to levy a supplementary rate only on out of town retailers. Changes to the planning system have also been advanced in each of the three jurisdictions and all have been responded to by AR.  Other issues dealt with include a plan for strategic infrastructure in Wales and a raft of proposals regarding ‘green’ buildings including carbon reporting, M</w:t>
      </w:r>
      <w:r w:rsidR="00413306">
        <w:rPr>
          <w:rFonts w:ascii="Arial" w:hAnsi="Arial" w:cs="Arial"/>
          <w:sz w:val="24"/>
          <w:szCs w:val="24"/>
          <w:lang w:val="en-US" w:eastAsia="en-US"/>
        </w:rPr>
        <w:t xml:space="preserve">inimum </w:t>
      </w:r>
      <w:r>
        <w:rPr>
          <w:rFonts w:ascii="Arial" w:hAnsi="Arial" w:cs="Arial"/>
          <w:sz w:val="24"/>
          <w:szCs w:val="24"/>
          <w:lang w:val="en-US" w:eastAsia="en-US"/>
        </w:rPr>
        <w:t>E</w:t>
      </w:r>
      <w:r w:rsidR="00413306">
        <w:rPr>
          <w:rFonts w:ascii="Arial" w:hAnsi="Arial" w:cs="Arial"/>
          <w:sz w:val="24"/>
          <w:szCs w:val="24"/>
          <w:lang w:val="en-US" w:eastAsia="en-US"/>
        </w:rPr>
        <w:t xml:space="preserve">nergy </w:t>
      </w:r>
      <w:r>
        <w:rPr>
          <w:rFonts w:ascii="Arial" w:hAnsi="Arial" w:cs="Arial"/>
          <w:sz w:val="24"/>
          <w:szCs w:val="24"/>
          <w:lang w:val="en-US" w:eastAsia="en-US"/>
        </w:rPr>
        <w:t>E</w:t>
      </w:r>
      <w:r w:rsidR="005637D3">
        <w:rPr>
          <w:rFonts w:ascii="Arial" w:hAnsi="Arial" w:cs="Arial"/>
          <w:sz w:val="24"/>
          <w:szCs w:val="24"/>
          <w:lang w:val="en-US" w:eastAsia="en-US"/>
        </w:rPr>
        <w:t xml:space="preserve">fficiency </w:t>
      </w:r>
      <w:r>
        <w:rPr>
          <w:rFonts w:ascii="Arial" w:hAnsi="Arial" w:cs="Arial"/>
          <w:sz w:val="24"/>
          <w:szCs w:val="24"/>
          <w:lang w:val="en-US" w:eastAsia="en-US"/>
        </w:rPr>
        <w:t>S</w:t>
      </w:r>
      <w:r w:rsidR="005637D3">
        <w:rPr>
          <w:rFonts w:ascii="Arial" w:hAnsi="Arial" w:cs="Arial"/>
          <w:sz w:val="24"/>
          <w:szCs w:val="24"/>
          <w:lang w:val="en-US" w:eastAsia="en-US"/>
        </w:rPr>
        <w:t>tandards</w:t>
      </w:r>
      <w:r>
        <w:rPr>
          <w:rFonts w:ascii="Arial" w:hAnsi="Arial" w:cs="Arial"/>
          <w:sz w:val="24"/>
          <w:szCs w:val="24"/>
          <w:lang w:val="en-US" w:eastAsia="en-US"/>
        </w:rPr>
        <w:t xml:space="preserve"> and Clean Growth.  </w:t>
      </w:r>
    </w:p>
    <w:p w14:paraId="3E285F58" w14:textId="77777777" w:rsidR="00413306" w:rsidRDefault="00413306" w:rsidP="00FD0DC0">
      <w:pPr>
        <w:spacing w:line="276" w:lineRule="auto"/>
        <w:ind w:right="26"/>
        <w:outlineLvl w:val="0"/>
        <w:rPr>
          <w:rFonts w:ascii="Arial" w:hAnsi="Arial" w:cs="Arial"/>
          <w:sz w:val="24"/>
          <w:szCs w:val="24"/>
          <w:lang w:val="en-US" w:eastAsia="en-US"/>
        </w:rPr>
      </w:pPr>
    </w:p>
    <w:p w14:paraId="03B6B111" w14:textId="77777777" w:rsidR="00A43D68" w:rsidRDefault="00A43D68" w:rsidP="00A43D68">
      <w:pPr>
        <w:spacing w:line="276" w:lineRule="auto"/>
        <w:rPr>
          <w:rFonts w:ascii="Arial" w:hAnsi="Arial" w:cs="Arial"/>
          <w:sz w:val="24"/>
          <w:szCs w:val="24"/>
        </w:rPr>
      </w:pPr>
      <w:r>
        <w:rPr>
          <w:rFonts w:ascii="Arial" w:hAnsi="Arial" w:cs="Arial"/>
          <w:sz w:val="24"/>
          <w:szCs w:val="24"/>
        </w:rPr>
        <w:t xml:space="preserve">In addition to the above work, AR has continued to regularly review planning appeals and court decisions, announcements by regulatory bodies, emerging trends in the retail industry and economic and employment metrics, </w:t>
      </w:r>
      <w:proofErr w:type="gramStart"/>
      <w:r>
        <w:rPr>
          <w:rFonts w:ascii="Arial" w:hAnsi="Arial" w:cs="Arial"/>
          <w:sz w:val="24"/>
          <w:szCs w:val="24"/>
        </w:rPr>
        <w:t>so as to</w:t>
      </w:r>
      <w:proofErr w:type="gramEnd"/>
      <w:r>
        <w:rPr>
          <w:rFonts w:ascii="Arial" w:hAnsi="Arial" w:cs="Arial"/>
          <w:sz w:val="24"/>
          <w:szCs w:val="24"/>
        </w:rPr>
        <w:t xml:space="preserve"> identify issues of concern to our sector.</w:t>
      </w:r>
    </w:p>
    <w:p w14:paraId="7009B86D" w14:textId="77777777" w:rsidR="00A43D68" w:rsidRDefault="00A43D68" w:rsidP="00A43D68">
      <w:pPr>
        <w:spacing w:line="276" w:lineRule="auto"/>
        <w:ind w:right="26"/>
        <w:outlineLvl w:val="0"/>
        <w:rPr>
          <w:rFonts w:ascii="Arial" w:hAnsi="Arial" w:cs="Arial"/>
          <w:sz w:val="24"/>
          <w:szCs w:val="24"/>
          <w:lang w:val="en-US" w:eastAsia="en-US"/>
        </w:rPr>
      </w:pPr>
    </w:p>
    <w:p w14:paraId="63359A3E" w14:textId="77777777" w:rsidR="009857CB" w:rsidRDefault="00FD0DC0" w:rsidP="00A43D68">
      <w:pPr>
        <w:spacing w:line="276" w:lineRule="auto"/>
        <w:ind w:right="26"/>
        <w:outlineLvl w:val="0"/>
        <w:rPr>
          <w:rFonts w:ascii="Arial" w:hAnsi="Arial" w:cs="Arial"/>
          <w:sz w:val="24"/>
          <w:szCs w:val="24"/>
          <w:lang w:val="en-US" w:eastAsia="en-US"/>
        </w:rPr>
      </w:pPr>
      <w:r>
        <w:rPr>
          <w:rFonts w:ascii="Arial" w:hAnsi="Arial" w:cs="Arial"/>
          <w:sz w:val="24"/>
          <w:szCs w:val="24"/>
          <w:lang w:val="en-US" w:eastAsia="en-US"/>
        </w:rPr>
        <w:t xml:space="preserve">Due to the steadily increasing number of consultations, AR is </w:t>
      </w:r>
      <w:r w:rsidR="00413306">
        <w:rPr>
          <w:rFonts w:ascii="Arial" w:hAnsi="Arial" w:cs="Arial"/>
          <w:sz w:val="24"/>
          <w:szCs w:val="24"/>
          <w:lang w:val="en-US" w:eastAsia="en-US"/>
        </w:rPr>
        <w:t xml:space="preserve">continuing to </w:t>
      </w:r>
      <w:r>
        <w:rPr>
          <w:rFonts w:ascii="Arial" w:hAnsi="Arial" w:cs="Arial"/>
          <w:sz w:val="24"/>
          <w:szCs w:val="24"/>
          <w:lang w:val="en-US" w:eastAsia="en-US"/>
        </w:rPr>
        <w:t xml:space="preserve">review the data it needs to underline the importance of our sector to the economy and employment. </w:t>
      </w:r>
      <w:r w:rsidR="00413306">
        <w:rPr>
          <w:rFonts w:ascii="Arial" w:hAnsi="Arial" w:cs="Arial"/>
          <w:sz w:val="24"/>
          <w:szCs w:val="24"/>
          <w:lang w:val="en-US" w:eastAsia="en-US"/>
        </w:rPr>
        <w:t xml:space="preserve"> A matrix has been produced identify</w:t>
      </w:r>
      <w:r w:rsidR="005637D3">
        <w:rPr>
          <w:rFonts w:ascii="Arial" w:hAnsi="Arial" w:cs="Arial"/>
          <w:sz w:val="24"/>
          <w:szCs w:val="24"/>
          <w:lang w:val="en-US" w:eastAsia="en-US"/>
        </w:rPr>
        <w:t>ing</w:t>
      </w:r>
      <w:r w:rsidR="00413306">
        <w:rPr>
          <w:rFonts w:ascii="Arial" w:hAnsi="Arial" w:cs="Arial"/>
          <w:sz w:val="24"/>
          <w:szCs w:val="24"/>
          <w:lang w:val="en-US" w:eastAsia="en-US"/>
        </w:rPr>
        <w:t xml:space="preserve"> </w:t>
      </w:r>
      <w:r w:rsidR="005637D3">
        <w:rPr>
          <w:rFonts w:ascii="Arial" w:hAnsi="Arial" w:cs="Arial"/>
          <w:sz w:val="24"/>
          <w:szCs w:val="24"/>
          <w:lang w:val="en-US" w:eastAsia="en-US"/>
        </w:rPr>
        <w:t xml:space="preserve">essential and desirable data sets which exemplify our sector’s contribution in two main areas - the economy and employment and our share of the retail industry.  </w:t>
      </w:r>
    </w:p>
    <w:p w14:paraId="1B25552C" w14:textId="11DCEB25" w:rsidR="008C7E8F" w:rsidRDefault="005637D3" w:rsidP="00A43D68">
      <w:pPr>
        <w:spacing w:line="276" w:lineRule="auto"/>
        <w:ind w:right="26"/>
        <w:outlineLvl w:val="0"/>
        <w:rPr>
          <w:rFonts w:ascii="Arial" w:hAnsi="Arial" w:cs="Arial"/>
          <w:sz w:val="24"/>
          <w:szCs w:val="24"/>
        </w:rPr>
      </w:pPr>
      <w:r>
        <w:rPr>
          <w:rFonts w:ascii="Arial" w:hAnsi="Arial" w:cs="Arial"/>
          <w:sz w:val="24"/>
          <w:szCs w:val="24"/>
          <w:lang w:val="en-US" w:eastAsia="en-US"/>
        </w:rPr>
        <w:lastRenderedPageBreak/>
        <w:t xml:space="preserve">In </w:t>
      </w:r>
      <w:proofErr w:type="gramStart"/>
      <w:r>
        <w:rPr>
          <w:rFonts w:ascii="Arial" w:hAnsi="Arial" w:cs="Arial"/>
          <w:sz w:val="24"/>
          <w:szCs w:val="24"/>
          <w:lang w:val="en-US" w:eastAsia="en-US"/>
        </w:rPr>
        <w:t>addition</w:t>
      </w:r>
      <w:proofErr w:type="gramEnd"/>
      <w:r>
        <w:rPr>
          <w:rFonts w:ascii="Arial" w:hAnsi="Arial" w:cs="Arial"/>
          <w:sz w:val="24"/>
          <w:szCs w:val="24"/>
          <w:lang w:val="en-US" w:eastAsia="en-US"/>
        </w:rPr>
        <w:t xml:space="preserve"> we have identified key data sets </w:t>
      </w:r>
      <w:r w:rsidR="00A43D68">
        <w:rPr>
          <w:rFonts w:ascii="Arial" w:hAnsi="Arial" w:cs="Arial"/>
          <w:sz w:val="24"/>
          <w:szCs w:val="24"/>
          <w:lang w:val="en-US" w:eastAsia="en-US"/>
        </w:rPr>
        <w:t>in</w:t>
      </w:r>
      <w:r>
        <w:rPr>
          <w:rFonts w:ascii="Arial" w:hAnsi="Arial" w:cs="Arial"/>
          <w:sz w:val="24"/>
          <w:szCs w:val="24"/>
          <w:lang w:val="en-US" w:eastAsia="en-US"/>
        </w:rPr>
        <w:t xml:space="preserve"> a third area - online retailing - to help us in </w:t>
      </w:r>
      <w:r w:rsidR="00A43D68">
        <w:rPr>
          <w:rFonts w:ascii="Arial" w:hAnsi="Arial" w:cs="Arial"/>
          <w:sz w:val="24"/>
          <w:szCs w:val="24"/>
          <w:lang w:val="en-US" w:eastAsia="en-US"/>
        </w:rPr>
        <w:t xml:space="preserve">our </w:t>
      </w:r>
      <w:r>
        <w:rPr>
          <w:rFonts w:ascii="Arial" w:hAnsi="Arial" w:cs="Arial"/>
          <w:sz w:val="24"/>
          <w:szCs w:val="24"/>
          <w:lang w:val="en-US" w:eastAsia="en-US"/>
        </w:rPr>
        <w:t xml:space="preserve">on-going lobbying </w:t>
      </w:r>
      <w:r w:rsidR="00A43D68">
        <w:rPr>
          <w:rFonts w:ascii="Arial" w:hAnsi="Arial" w:cs="Arial"/>
          <w:sz w:val="24"/>
          <w:szCs w:val="24"/>
          <w:lang w:val="en-US" w:eastAsia="en-US"/>
        </w:rPr>
        <w:t xml:space="preserve">to persuade </w:t>
      </w:r>
      <w:r>
        <w:rPr>
          <w:rFonts w:ascii="Arial" w:hAnsi="Arial" w:cs="Arial"/>
          <w:sz w:val="24"/>
          <w:szCs w:val="24"/>
          <w:lang w:val="en-US" w:eastAsia="en-US"/>
        </w:rPr>
        <w:t xml:space="preserve">Government to create a level tax playing field between </w:t>
      </w:r>
      <w:r w:rsidR="00A43D68">
        <w:rPr>
          <w:rFonts w:ascii="Arial" w:hAnsi="Arial" w:cs="Arial"/>
          <w:sz w:val="24"/>
          <w:szCs w:val="24"/>
          <w:lang w:val="en-US" w:eastAsia="en-US"/>
        </w:rPr>
        <w:t xml:space="preserve">online </w:t>
      </w:r>
      <w:r>
        <w:rPr>
          <w:rFonts w:ascii="Arial" w:hAnsi="Arial" w:cs="Arial"/>
          <w:sz w:val="24"/>
          <w:szCs w:val="24"/>
          <w:lang w:val="en-US" w:eastAsia="en-US"/>
        </w:rPr>
        <w:t xml:space="preserve">and traditional ‘bricks and mortar’ retailers.  </w:t>
      </w:r>
      <w:r w:rsidR="00413306">
        <w:rPr>
          <w:rFonts w:ascii="Arial" w:hAnsi="Arial" w:cs="Arial"/>
          <w:sz w:val="24"/>
          <w:szCs w:val="24"/>
        </w:rPr>
        <w:t>W</w:t>
      </w:r>
      <w:r w:rsidR="008C7E8F">
        <w:rPr>
          <w:rFonts w:ascii="Arial" w:hAnsi="Arial" w:cs="Arial"/>
          <w:sz w:val="24"/>
          <w:szCs w:val="24"/>
        </w:rPr>
        <w:t xml:space="preserve">e have not commissioned any </w:t>
      </w:r>
      <w:r w:rsidR="00A43D68">
        <w:rPr>
          <w:rFonts w:ascii="Arial" w:hAnsi="Arial" w:cs="Arial"/>
          <w:sz w:val="24"/>
          <w:szCs w:val="24"/>
        </w:rPr>
        <w:t xml:space="preserve">other </w:t>
      </w:r>
      <w:r w:rsidR="008C7E8F">
        <w:rPr>
          <w:rFonts w:ascii="Arial" w:hAnsi="Arial" w:cs="Arial"/>
          <w:sz w:val="24"/>
          <w:szCs w:val="24"/>
        </w:rPr>
        <w:t xml:space="preserve">new research this year. </w:t>
      </w:r>
    </w:p>
    <w:p w14:paraId="0241274B" w14:textId="12587844" w:rsidR="008C7E8F" w:rsidRDefault="008C7E8F" w:rsidP="008C7E8F">
      <w:pPr>
        <w:spacing w:line="276" w:lineRule="auto"/>
        <w:jc w:val="both"/>
        <w:rPr>
          <w:rFonts w:ascii="Arial" w:hAnsi="Arial" w:cs="Arial"/>
          <w:sz w:val="24"/>
          <w:szCs w:val="24"/>
        </w:rPr>
      </w:pPr>
    </w:p>
    <w:p w14:paraId="1767AC9A" w14:textId="77777777" w:rsidR="00A43D68" w:rsidRDefault="00A43D68" w:rsidP="00A43D68">
      <w:pPr>
        <w:spacing w:line="276" w:lineRule="auto"/>
        <w:rPr>
          <w:rFonts w:ascii="Arial" w:hAnsi="Arial" w:cs="Arial"/>
          <w:sz w:val="24"/>
          <w:szCs w:val="24"/>
        </w:rPr>
      </w:pPr>
    </w:p>
    <w:p w14:paraId="0ECC5DD6" w14:textId="77777777" w:rsidR="00BD7454" w:rsidRDefault="00A43D68" w:rsidP="00A43D68">
      <w:pPr>
        <w:spacing w:line="276" w:lineRule="auto"/>
        <w:ind w:right="26"/>
        <w:outlineLvl w:val="0"/>
        <w:rPr>
          <w:rFonts w:ascii="Arial" w:hAnsi="Arial" w:cs="Arial"/>
          <w:sz w:val="24"/>
          <w:szCs w:val="24"/>
          <w:lang w:val="en-US" w:eastAsia="en-US"/>
        </w:rPr>
      </w:pPr>
      <w:r>
        <w:rPr>
          <w:rFonts w:ascii="Arial" w:hAnsi="Arial" w:cs="Arial"/>
          <w:sz w:val="24"/>
          <w:szCs w:val="24"/>
          <w:lang w:val="en-US" w:eastAsia="en-US"/>
        </w:rPr>
        <w:t xml:space="preserve">Turning to professional development and networking, we have held a full </w:t>
      </w:r>
      <w:proofErr w:type="spellStart"/>
      <w:r>
        <w:rPr>
          <w:rFonts w:ascii="Arial" w:hAnsi="Arial" w:cs="Arial"/>
          <w:sz w:val="24"/>
          <w:szCs w:val="24"/>
          <w:lang w:val="en-US" w:eastAsia="en-US"/>
        </w:rPr>
        <w:t>programme</w:t>
      </w:r>
      <w:proofErr w:type="spellEnd"/>
      <w:r>
        <w:rPr>
          <w:rFonts w:ascii="Arial" w:hAnsi="Arial" w:cs="Arial"/>
          <w:sz w:val="24"/>
          <w:szCs w:val="24"/>
          <w:lang w:val="en-US" w:eastAsia="en-US"/>
        </w:rPr>
        <w:t xml:space="preserve"> of well attended seminars and events including recently a joint CPD seminar on the future of the sector with the IPF.  Also, recently, we held another successful and well attended annual conference held at the Royal Institution </w:t>
      </w:r>
      <w:r w:rsidR="00BD7454">
        <w:rPr>
          <w:rFonts w:ascii="Arial" w:hAnsi="Arial" w:cs="Arial"/>
          <w:sz w:val="24"/>
          <w:szCs w:val="24"/>
          <w:lang w:val="en-US" w:eastAsia="en-US"/>
        </w:rPr>
        <w:t>with a theme of ‘The Challenge of Change’.</w:t>
      </w:r>
    </w:p>
    <w:p w14:paraId="02A36149" w14:textId="77777777" w:rsidR="00BD7454" w:rsidRDefault="00BD7454" w:rsidP="00A43D68">
      <w:pPr>
        <w:spacing w:line="276" w:lineRule="auto"/>
        <w:ind w:right="26"/>
        <w:outlineLvl w:val="0"/>
        <w:rPr>
          <w:rFonts w:ascii="Arial" w:hAnsi="Arial" w:cs="Arial"/>
          <w:sz w:val="24"/>
          <w:szCs w:val="24"/>
          <w:lang w:val="en-US" w:eastAsia="en-US"/>
        </w:rPr>
      </w:pPr>
    </w:p>
    <w:p w14:paraId="7F5555A0" w14:textId="31128940" w:rsidR="00A43D68" w:rsidRDefault="00BD7454" w:rsidP="00A43D68">
      <w:pPr>
        <w:spacing w:line="276" w:lineRule="auto"/>
        <w:ind w:right="26"/>
        <w:outlineLvl w:val="0"/>
        <w:rPr>
          <w:rFonts w:ascii="Arial" w:hAnsi="Arial" w:cs="Arial"/>
          <w:sz w:val="24"/>
          <w:szCs w:val="24"/>
          <w:lang w:val="en-US" w:eastAsia="en-US"/>
        </w:rPr>
      </w:pPr>
      <w:r>
        <w:rPr>
          <w:rFonts w:ascii="Arial" w:hAnsi="Arial" w:cs="Arial"/>
          <w:sz w:val="24"/>
          <w:szCs w:val="24"/>
          <w:lang w:val="en-US" w:eastAsia="en-US"/>
        </w:rPr>
        <w:t>‘</w:t>
      </w:r>
      <w:r w:rsidR="00A43D68">
        <w:rPr>
          <w:rFonts w:ascii="Arial" w:hAnsi="Arial" w:cs="Arial"/>
          <w:sz w:val="24"/>
          <w:szCs w:val="24"/>
          <w:lang w:val="en-US" w:eastAsia="en-US"/>
        </w:rPr>
        <w:t xml:space="preserve">Regarding our charitable work, this continues also with AR having presented its </w:t>
      </w:r>
      <w:r w:rsidR="003E3570">
        <w:rPr>
          <w:rFonts w:ascii="Arial" w:hAnsi="Arial" w:cs="Arial"/>
          <w:sz w:val="24"/>
          <w:szCs w:val="24"/>
          <w:lang w:val="en-US" w:eastAsia="en-US"/>
        </w:rPr>
        <w:t>56th</w:t>
      </w:r>
      <w:bookmarkStart w:id="0" w:name="_GoBack"/>
      <w:bookmarkEnd w:id="0"/>
      <w:r w:rsidR="00A43D68">
        <w:rPr>
          <w:rFonts w:ascii="Arial" w:hAnsi="Arial" w:cs="Arial"/>
          <w:sz w:val="24"/>
          <w:szCs w:val="24"/>
          <w:lang w:val="en-US" w:eastAsia="en-US"/>
        </w:rPr>
        <w:t xml:space="preserve"> Sunshine coach to the Variety Club.</w:t>
      </w:r>
    </w:p>
    <w:p w14:paraId="670A7642" w14:textId="77777777" w:rsidR="00A43D68" w:rsidRDefault="00A43D68" w:rsidP="008C7E8F">
      <w:pPr>
        <w:spacing w:line="276" w:lineRule="auto"/>
        <w:jc w:val="both"/>
        <w:rPr>
          <w:rFonts w:ascii="Arial" w:hAnsi="Arial" w:cs="Arial"/>
          <w:sz w:val="24"/>
          <w:szCs w:val="24"/>
        </w:rPr>
      </w:pPr>
    </w:p>
    <w:p w14:paraId="15DFC2EB" w14:textId="1DD83460" w:rsidR="008C7E8F" w:rsidRDefault="008C7E8F" w:rsidP="008C7E8F">
      <w:pPr>
        <w:spacing w:line="276" w:lineRule="auto"/>
        <w:rPr>
          <w:rFonts w:ascii="Arial" w:hAnsi="Arial" w:cs="Arial"/>
          <w:sz w:val="24"/>
          <w:szCs w:val="24"/>
          <w:lang w:val="en-US" w:eastAsia="en-US"/>
        </w:rPr>
      </w:pPr>
      <w:r>
        <w:rPr>
          <w:rFonts w:ascii="Arial" w:hAnsi="Arial" w:cs="Arial"/>
          <w:sz w:val="24"/>
          <w:szCs w:val="24"/>
        </w:rPr>
        <w:t>In summary, a solid year of performance in all our four principal activities creating a sound platform for moving forward in 201</w:t>
      </w:r>
      <w:r w:rsidR="00A43D68">
        <w:rPr>
          <w:rFonts w:ascii="Arial" w:hAnsi="Arial" w:cs="Arial"/>
          <w:sz w:val="24"/>
          <w:szCs w:val="24"/>
        </w:rPr>
        <w:t>9</w:t>
      </w:r>
      <w:r>
        <w:rPr>
          <w:rFonts w:ascii="Arial" w:hAnsi="Arial" w:cs="Arial"/>
          <w:sz w:val="24"/>
          <w:szCs w:val="24"/>
        </w:rPr>
        <w:t xml:space="preserve">.    </w:t>
      </w:r>
    </w:p>
    <w:p w14:paraId="44458105" w14:textId="77777777" w:rsidR="008C7E8F" w:rsidRDefault="008C7E8F" w:rsidP="008C7E8F">
      <w:pPr>
        <w:pBdr>
          <w:bottom w:val="double" w:sz="6" w:space="1" w:color="auto"/>
        </w:pBdr>
        <w:spacing w:line="276" w:lineRule="auto"/>
        <w:rPr>
          <w:rFonts w:ascii="Arial" w:hAnsi="Arial" w:cs="Arial"/>
          <w:sz w:val="24"/>
          <w:szCs w:val="24"/>
          <w:lang w:val="en-US" w:eastAsia="en-US"/>
        </w:rPr>
      </w:pPr>
    </w:p>
    <w:p w14:paraId="397379E1" w14:textId="77777777" w:rsidR="008C7E8F" w:rsidRDefault="008C7E8F" w:rsidP="008C7E8F">
      <w:pPr>
        <w:spacing w:line="276" w:lineRule="auto"/>
        <w:rPr>
          <w:rFonts w:ascii="Arial" w:hAnsi="Arial" w:cs="Arial"/>
          <w:sz w:val="24"/>
          <w:szCs w:val="24"/>
          <w:lang w:val="en-US" w:eastAsia="en-US"/>
        </w:rPr>
      </w:pPr>
    </w:p>
    <w:p w14:paraId="1E177725" w14:textId="77777777" w:rsidR="008C7E8F" w:rsidRDefault="008C7E8F" w:rsidP="008C7E8F">
      <w:pPr>
        <w:spacing w:line="276" w:lineRule="auto"/>
        <w:rPr>
          <w:rFonts w:ascii="Arial" w:hAnsi="Arial" w:cs="Arial"/>
          <w:sz w:val="24"/>
          <w:szCs w:val="24"/>
          <w:lang w:val="en-US" w:eastAsia="en-US"/>
        </w:rPr>
      </w:pPr>
      <w:r>
        <w:rPr>
          <w:rFonts w:ascii="Arial" w:hAnsi="Arial" w:cs="Arial"/>
          <w:sz w:val="24"/>
          <w:szCs w:val="24"/>
          <w:lang w:val="en-US" w:eastAsia="en-US"/>
        </w:rPr>
        <w:t>Will McKee</w:t>
      </w:r>
    </w:p>
    <w:p w14:paraId="05428815" w14:textId="77777777" w:rsidR="008C7E8F" w:rsidRDefault="008C7E8F" w:rsidP="008C7E8F">
      <w:pPr>
        <w:spacing w:line="276" w:lineRule="auto"/>
        <w:rPr>
          <w:rFonts w:ascii="Arial" w:hAnsi="Arial" w:cs="Arial"/>
          <w:sz w:val="24"/>
          <w:szCs w:val="24"/>
          <w:lang w:val="en-US" w:eastAsia="en-US"/>
        </w:rPr>
      </w:pPr>
      <w:r>
        <w:rPr>
          <w:rFonts w:ascii="Arial" w:hAnsi="Arial" w:cs="Arial"/>
          <w:sz w:val="24"/>
          <w:szCs w:val="24"/>
          <w:lang w:val="en-US" w:eastAsia="en-US"/>
        </w:rPr>
        <w:t>Accessible Retail</w:t>
      </w:r>
    </w:p>
    <w:p w14:paraId="646B4599" w14:textId="77777777" w:rsidR="008C7E8F" w:rsidRDefault="008C7E8F" w:rsidP="008C7E8F">
      <w:pPr>
        <w:spacing w:line="276" w:lineRule="auto"/>
        <w:rPr>
          <w:rFonts w:ascii="Arial" w:hAnsi="Arial" w:cs="Arial"/>
          <w:sz w:val="24"/>
          <w:szCs w:val="24"/>
          <w:lang w:val="en-US" w:eastAsia="en-US"/>
        </w:rPr>
      </w:pPr>
      <w:r>
        <w:rPr>
          <w:rFonts w:ascii="Arial" w:hAnsi="Arial" w:cs="Arial"/>
          <w:sz w:val="24"/>
          <w:szCs w:val="24"/>
          <w:lang w:val="en-US" w:eastAsia="en-US"/>
        </w:rPr>
        <w:t>Chief Executive</w:t>
      </w:r>
    </w:p>
    <w:p w14:paraId="51C1C65A" w14:textId="77777777" w:rsidR="008C7E8F" w:rsidRDefault="008C7E8F" w:rsidP="00FD0DC0">
      <w:pPr>
        <w:spacing w:line="276" w:lineRule="auto"/>
        <w:ind w:right="26"/>
        <w:outlineLvl w:val="0"/>
        <w:rPr>
          <w:rFonts w:ascii="Arial" w:hAnsi="Arial" w:cs="Arial"/>
          <w:sz w:val="24"/>
          <w:szCs w:val="24"/>
          <w:lang w:val="en-US" w:eastAsia="en-US"/>
        </w:rPr>
      </w:pPr>
    </w:p>
    <w:p w14:paraId="3A824347" w14:textId="77777777" w:rsidR="005D67E2" w:rsidRDefault="005D67E2" w:rsidP="008C7E8F"/>
    <w:sectPr w:rsidR="005D6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altName w:val="Segoe Script"/>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C0"/>
    <w:rsid w:val="003E3570"/>
    <w:rsid w:val="00413306"/>
    <w:rsid w:val="005637D3"/>
    <w:rsid w:val="005D67E2"/>
    <w:rsid w:val="008C7E8F"/>
    <w:rsid w:val="009857CB"/>
    <w:rsid w:val="00A43D68"/>
    <w:rsid w:val="00BD7454"/>
    <w:rsid w:val="00FD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E9FA"/>
  <w15:chartTrackingRefBased/>
  <w15:docId w15:val="{871C0125-27D4-4B9E-BFD2-E10058E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DC0"/>
    <w:pPr>
      <w:spacing w:after="0" w:line="240" w:lineRule="auto"/>
    </w:pPr>
    <w:rPr>
      <w:rFonts w:ascii="Swis721 BT" w:eastAsia="Times New Roman" w:hAnsi="Swis721 B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Carol Clarke</cp:lastModifiedBy>
  <cp:revision>7</cp:revision>
  <dcterms:created xsi:type="dcterms:W3CDTF">2018-11-11T20:42:00Z</dcterms:created>
  <dcterms:modified xsi:type="dcterms:W3CDTF">2018-11-14T14:33:00Z</dcterms:modified>
</cp:coreProperties>
</file>